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1EF9">
      <w:pPr>
        <w:pStyle w:val="newncpi0"/>
        <w:jc w:val="center"/>
        <w:divId w:val="2052683958"/>
      </w:pPr>
      <w:bookmarkStart w:id="0" w:name="_GoBack"/>
      <w:bookmarkEnd w:id="0"/>
      <w:r>
        <w:t> </w:t>
      </w:r>
    </w:p>
    <w:p w:rsidR="00000000" w:rsidRDefault="00551EF9">
      <w:pPr>
        <w:pStyle w:val="newncpi0"/>
        <w:jc w:val="center"/>
        <w:divId w:val="2052683958"/>
      </w:pPr>
      <w:bookmarkStart w:id="1" w:name="a14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551EF9">
      <w:pPr>
        <w:pStyle w:val="newncpi"/>
        <w:ind w:firstLine="0"/>
        <w:jc w:val="center"/>
        <w:divId w:val="2052683958"/>
      </w:pPr>
      <w:r>
        <w:rPr>
          <w:rStyle w:val="datepr"/>
        </w:rPr>
        <w:t>2 марта 2021 г.</w:t>
      </w:r>
      <w:r>
        <w:rPr>
          <w:rStyle w:val="number"/>
        </w:rPr>
        <w:t xml:space="preserve"> № 76</w:t>
      </w:r>
    </w:p>
    <w:p w:rsidR="00000000" w:rsidRDefault="00551EF9">
      <w:pPr>
        <w:pStyle w:val="titlencpi"/>
        <w:divId w:val="2052683958"/>
      </w:pPr>
      <w:r>
        <w:rPr>
          <w:color w:val="000080"/>
        </w:rPr>
        <w:t xml:space="preserve">Об оформлении </w:t>
      </w:r>
      <w:proofErr w:type="spellStart"/>
      <w:r>
        <w:rPr>
          <w:color w:val="000080"/>
        </w:rPr>
        <w:t>правоудостоверяющих</w:t>
      </w:r>
      <w:proofErr w:type="spellEnd"/>
      <w:r>
        <w:rPr>
          <w:color w:val="000080"/>
        </w:rPr>
        <w:t xml:space="preserve"> документов</w:t>
      </w:r>
    </w:p>
    <w:p w:rsidR="00000000" w:rsidRDefault="00551EF9">
      <w:pPr>
        <w:pStyle w:val="newncpi"/>
        <w:divId w:val="2052683958"/>
      </w:pPr>
      <w:r>
        <w:t xml:space="preserve">В целях совершенствования условий, связанных с оформлением </w:t>
      </w:r>
      <w:proofErr w:type="spellStart"/>
      <w:r>
        <w:t>правоудостоверяющих</w:t>
      </w:r>
      <w:proofErr w:type="spellEnd"/>
      <w:r>
        <w:t xml:space="preserve"> документов на отдельные виды недвижимого имущества:</w:t>
      </w:r>
    </w:p>
    <w:p w:rsidR="00000000" w:rsidRDefault="00551EF9">
      <w:pPr>
        <w:pStyle w:val="point"/>
        <w:divId w:val="2052683958"/>
      </w:pPr>
      <w:r>
        <w:t>1. Установить, что:</w:t>
      </w:r>
    </w:p>
    <w:p w:rsidR="00000000" w:rsidRDefault="00551EF9">
      <w:pPr>
        <w:pStyle w:val="underpoint"/>
        <w:divId w:val="2052683958"/>
      </w:pPr>
      <w:bookmarkStart w:id="2" w:name="a3"/>
      <w:bookmarkEnd w:id="2"/>
      <w:r>
        <w:t>1.1. до 1 января 2023 г. изъятие и предоставление земельных участков для строительства и обслуживания эксплуатируемых</w:t>
      </w:r>
      <w:hyperlink w:anchor="a1" w:tooltip="+" w:history="1">
        <w:r>
          <w:rPr>
            <w:rStyle w:val="a3"/>
          </w:rPr>
          <w:t>*</w:t>
        </w:r>
      </w:hyperlink>
      <w:r>
        <w:t xml:space="preserve"> капитальных строений (зданий, сооружений) осуществляются без разработки проектов отвода земельных участко</w:t>
      </w:r>
      <w:r>
        <w:t>в:</w:t>
      </w:r>
    </w:p>
    <w:p w:rsidR="00000000" w:rsidRDefault="00551EF9">
      <w:pPr>
        <w:pStyle w:val="newncpi"/>
        <w:divId w:val="2052683958"/>
      </w:pPr>
      <w:r>
        <w:t>уполномоченным лицам по управлению общим имуществом совместного домовладения в жилых домах (далее – уполномоченное лицо);</w:t>
      </w:r>
    </w:p>
    <w:p w:rsidR="00000000" w:rsidRDefault="00551EF9">
      <w:pPr>
        <w:pStyle w:val="newncpi"/>
        <w:divId w:val="2052683958"/>
      </w:pPr>
      <w:r>
        <w:t>организациям, осуществляющим учет, расчет и начисление платы за жилищно-коммунальные услуги и платы за пользование жилыми помещения</w:t>
      </w:r>
      <w:r>
        <w:t>ми</w:t>
      </w:r>
      <w:hyperlink w:anchor="a2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551EF9">
      <w:pPr>
        <w:pStyle w:val="newncpi"/>
        <w:divId w:val="2052683958"/>
      </w:pPr>
      <w:r>
        <w:t>организациям водопроводно-канализационного хозяйства.</w:t>
      </w:r>
    </w:p>
    <w:p w:rsidR="00000000" w:rsidRDefault="00551EF9">
      <w:pPr>
        <w:pStyle w:val="snoskiline"/>
        <w:divId w:val="2052683958"/>
      </w:pPr>
      <w:r>
        <w:t>______________________________</w:t>
      </w:r>
    </w:p>
    <w:p w:rsidR="00000000" w:rsidRDefault="00551EF9">
      <w:pPr>
        <w:pStyle w:val="snoski"/>
        <w:divId w:val="2052683958"/>
      </w:pPr>
      <w:bookmarkStart w:id="3" w:name="a1"/>
      <w:bookmarkEnd w:id="3"/>
      <w:r>
        <w:t>* На дату вступления в силу настоящего Указа.</w:t>
      </w:r>
    </w:p>
    <w:p w:rsidR="00000000" w:rsidRDefault="00551EF9">
      <w:pPr>
        <w:pStyle w:val="snoski"/>
        <w:spacing w:after="240"/>
        <w:divId w:val="2052683958"/>
      </w:pPr>
      <w:bookmarkStart w:id="4" w:name="a2"/>
      <w:bookmarkEnd w:id="4"/>
      <w:r>
        <w:t>** </w:t>
      </w:r>
      <w:proofErr w:type="gramStart"/>
      <w:r>
        <w:t>Имущество</w:t>
      </w:r>
      <w:proofErr w:type="gramEnd"/>
      <w:r>
        <w:t xml:space="preserve"> которых находится в государственной собственности.</w:t>
      </w:r>
    </w:p>
    <w:p w:rsidR="00000000" w:rsidRDefault="00551EF9">
      <w:pPr>
        <w:pStyle w:val="newncpi"/>
        <w:divId w:val="2052683958"/>
      </w:pPr>
      <w:r>
        <w:t xml:space="preserve">Организации, указанные </w:t>
      </w:r>
      <w:r>
        <w:t>в </w:t>
      </w:r>
      <w:hyperlink w:anchor="a3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подпункта, заинтересованные в оформлении </w:t>
      </w:r>
      <w:proofErr w:type="spellStart"/>
      <w:r>
        <w:t>правоудостоверяющих</w:t>
      </w:r>
      <w:proofErr w:type="spellEnd"/>
      <w:r>
        <w:t xml:space="preserve"> документов на земельные участки (далее – заинтересованное лицо), обращаются </w:t>
      </w:r>
      <w:proofErr w:type="gramStart"/>
      <w:r>
        <w:t>в</w:t>
      </w:r>
      <w:proofErr w:type="gramEnd"/>
      <w:r>
        <w:t> </w:t>
      </w:r>
      <w:proofErr w:type="gramStart"/>
      <w:r>
        <w:t>местный</w:t>
      </w:r>
      <w:proofErr w:type="gramEnd"/>
      <w:r>
        <w:t xml:space="preserve"> исполнительный и распорядительный орган по месту на</w:t>
      </w:r>
      <w:r>
        <w:t>хождения испрашиваемого земельного участка с заявлением о предоставлении земельного участка.</w:t>
      </w:r>
    </w:p>
    <w:p w:rsidR="00000000" w:rsidRDefault="00551EF9">
      <w:pPr>
        <w:pStyle w:val="newncpi"/>
        <w:divId w:val="2052683958"/>
      </w:pPr>
      <w:bookmarkStart w:id="5" w:name="a9"/>
      <w:bookmarkEnd w:id="5"/>
      <w:r>
        <w:t>В заявлении о предоставлении земельного участка указываются:</w:t>
      </w:r>
    </w:p>
    <w:p w:rsidR="00000000" w:rsidRDefault="00551EF9">
      <w:pPr>
        <w:pStyle w:val="newncpi"/>
        <w:divId w:val="2052683958"/>
      </w:pPr>
      <w:r>
        <w:t>цель, для которой испрашивается земельный участок;</w:t>
      </w:r>
    </w:p>
    <w:p w:rsidR="00000000" w:rsidRDefault="00551EF9">
      <w:pPr>
        <w:pStyle w:val="newncpi"/>
        <w:divId w:val="2052683958"/>
      </w:pPr>
      <w:r>
        <w:t>вид права на испрашиваемый земельный участок;</w:t>
      </w:r>
    </w:p>
    <w:p w:rsidR="00000000" w:rsidRDefault="00551EF9">
      <w:pPr>
        <w:pStyle w:val="newncpi"/>
        <w:divId w:val="2052683958"/>
      </w:pPr>
      <w:r>
        <w:t>намеч</w:t>
      </w:r>
      <w:r>
        <w:t>аемое место размещения земельного участка и его примерная площадь.</w:t>
      </w:r>
    </w:p>
    <w:p w:rsidR="00000000" w:rsidRDefault="00551EF9">
      <w:pPr>
        <w:pStyle w:val="newncpi"/>
        <w:divId w:val="2052683958"/>
      </w:pPr>
      <w:bookmarkStart w:id="6" w:name="a10"/>
      <w:bookmarkEnd w:id="6"/>
      <w:r>
        <w:t>К заявлению о предоставлении земельного участка прилагаются:</w:t>
      </w:r>
    </w:p>
    <w:p w:rsidR="00000000" w:rsidRDefault="00551EF9">
      <w:pPr>
        <w:pStyle w:val="newncpi"/>
        <w:divId w:val="2052683958"/>
      </w:pPr>
      <w:r>
        <w:t>копия документа, подтверждающего государственную регистрацию заинтересованного лица;</w:t>
      </w:r>
    </w:p>
    <w:p w:rsidR="00000000" w:rsidRDefault="00551EF9">
      <w:pPr>
        <w:pStyle w:val="newncpi"/>
        <w:divId w:val="2052683958"/>
      </w:pPr>
      <w:bookmarkStart w:id="7" w:name="a12"/>
      <w:bookmarkEnd w:id="7"/>
      <w:r>
        <w:t>проектная документация на строительство кап</w:t>
      </w:r>
      <w:r>
        <w:t>итального строения (здания, сооружения) (при ее наличии), технический паспорт (ведомость технических характеристик) на капитальное строение (здание, сооружение);</w:t>
      </w:r>
    </w:p>
    <w:p w:rsidR="00000000" w:rsidRDefault="00551EF9">
      <w:pPr>
        <w:pStyle w:val="newncpi"/>
        <w:divId w:val="2052683958"/>
      </w:pPr>
      <w:r>
        <w:lastRenderedPageBreak/>
        <w:t>выписка из решения местного исполнительного и распорядительного органа о назначении уполномоче</w:t>
      </w:r>
      <w:r>
        <w:t>нного лица или решение областного (Минского городского) исполнительного комитета о создании государственного заказчика в сфере жилищно-коммунального хозяйства (если такой заказчик создан) – при обращении уполномоченного лица с заявлением о предоставлении з</w:t>
      </w:r>
      <w:r>
        <w:t>емельного участка для строительства и обслуживания эксплуатируемого многоквартирного жилого дома.</w:t>
      </w:r>
    </w:p>
    <w:p w:rsidR="00000000" w:rsidRDefault="00551EF9">
      <w:pPr>
        <w:pStyle w:val="newncpi"/>
        <w:divId w:val="2052683958"/>
      </w:pPr>
      <w:proofErr w:type="gramStart"/>
      <w:r>
        <w:t xml:space="preserve">Местный исполнительный и распорядительный орган в течение 5 рабочих дней со дня поступления документов, указанных в частях </w:t>
      </w:r>
      <w:hyperlink w:anchor="a9" w:tooltip="+" w:history="1">
        <w:r>
          <w:rPr>
            <w:rStyle w:val="a3"/>
          </w:rPr>
          <w:t>тре</w:t>
        </w:r>
        <w:r>
          <w:rPr>
            <w:rStyle w:val="a3"/>
          </w:rPr>
          <w:t>тьей</w:t>
        </w:r>
      </w:hyperlink>
      <w:r>
        <w:t xml:space="preserve"> и четвертой настоящего подпункта, рассматривает заявление о предоставлении земельного участка, дает разрешение организации по землеустройству (далее – исполнитель работ) на установление границы земельного участка на местности, а также сообщает заинтер</w:t>
      </w:r>
      <w:r>
        <w:t>есованному лицу о результатах рассмотрения его заявления.</w:t>
      </w:r>
      <w:proofErr w:type="gramEnd"/>
    </w:p>
    <w:p w:rsidR="00000000" w:rsidRDefault="00551EF9">
      <w:pPr>
        <w:pStyle w:val="newncpi"/>
        <w:divId w:val="2052683958"/>
      </w:pPr>
      <w:proofErr w:type="gramStart"/>
      <w:r>
        <w:t>При наличии оснований для отказа в предоставлении земельного участка местный исполнительный и распорядительный орган в течение 10 рабочих дней со дня поступления заявления заинтересованного лица при</w:t>
      </w:r>
      <w:r>
        <w:t>нимает решение об отказе в предоставлении земельного участка с указанием оснований отказа и в течение 3 рабочих дней со дня принятия такого решения направляет его копию (выписку из решения) заинтересованному лицу.</w:t>
      </w:r>
      <w:proofErr w:type="gramEnd"/>
    </w:p>
    <w:p w:rsidR="00000000" w:rsidRDefault="00551EF9">
      <w:pPr>
        <w:pStyle w:val="newncpi"/>
        <w:divId w:val="2052683958"/>
      </w:pPr>
      <w:r>
        <w:t>Решение об отказе в предоставлении земельн</w:t>
      </w:r>
      <w:r>
        <w:t>ого участка может быть обжаловано в вышестоящий исполнительный комитет и (или) в суд.</w:t>
      </w:r>
    </w:p>
    <w:p w:rsidR="00000000" w:rsidRDefault="00551EF9">
      <w:pPr>
        <w:pStyle w:val="newncpi"/>
        <w:divId w:val="2052683958"/>
      </w:pPr>
      <w:r>
        <w:t>Местным исполнительным и распорядительным органом к разрешению на установление границы земельного участка на местности прилагаются:</w:t>
      </w:r>
    </w:p>
    <w:p w:rsidR="00000000" w:rsidRDefault="00551EF9">
      <w:pPr>
        <w:pStyle w:val="newncpi"/>
        <w:divId w:val="2052683958"/>
      </w:pPr>
      <w:r>
        <w:t>документы, указанные в </w:t>
      </w:r>
      <w:hyperlink w:anchor="a10" w:tooltip="+" w:history="1">
        <w:r>
          <w:rPr>
            <w:rStyle w:val="a3"/>
          </w:rPr>
          <w:t>части четвертой</w:t>
        </w:r>
      </w:hyperlink>
      <w:r>
        <w:t xml:space="preserve"> настоящего подпункта;</w:t>
      </w:r>
    </w:p>
    <w:p w:rsidR="00000000" w:rsidRDefault="00551EF9">
      <w:pPr>
        <w:pStyle w:val="newncpi"/>
        <w:divId w:val="2052683958"/>
      </w:pPr>
      <w:r>
        <w:t>копия градостроительного проекта детального планирования (при размещении земельного участка в границах города), или копия генерального плана населенного пункта (при размещении земельного участка в </w:t>
      </w:r>
      <w:r>
        <w:t>границах сельского населенного пункта, поселка городского типа), или иные планово-картографические материалы с нанесенной границей испрашиваемого земельного участка.</w:t>
      </w:r>
    </w:p>
    <w:p w:rsidR="00000000" w:rsidRDefault="00551EF9">
      <w:pPr>
        <w:pStyle w:val="newncpi"/>
        <w:divId w:val="2052683958"/>
      </w:pPr>
      <w:r>
        <w:t>Площадь и граница земельного участка определяются местным исполнительным и распорядительны</w:t>
      </w:r>
      <w:r>
        <w:t xml:space="preserve">м органом исходя </w:t>
      </w:r>
      <w:proofErr w:type="gramStart"/>
      <w:r>
        <w:t>из</w:t>
      </w:r>
      <w:proofErr w:type="gramEnd"/>
      <w:r>
        <w:t>:</w:t>
      </w:r>
    </w:p>
    <w:p w:rsidR="00000000" w:rsidRDefault="00551EF9">
      <w:pPr>
        <w:pStyle w:val="newncpi"/>
        <w:divId w:val="2052683958"/>
      </w:pPr>
      <w:r>
        <w:t>фактического пользования</w:t>
      </w:r>
      <w:hyperlink w:anchor="a4" w:tooltip="+" w:history="1">
        <w:r>
          <w:rPr>
            <w:rStyle w:val="a3"/>
          </w:rPr>
          <w:t>*</w:t>
        </w:r>
      </w:hyperlink>
      <w:r>
        <w:t xml:space="preserve"> либо проектной документации на строительство капитального строения (здания, сооружения) и информации об объектах внешнего благоустройства</w:t>
      </w:r>
      <w:hyperlink w:anchor="a5" w:tooltip="+" w:history="1">
        <w:r>
          <w:rPr>
            <w:rStyle w:val="a3"/>
          </w:rPr>
          <w:t>**</w:t>
        </w:r>
      </w:hyperlink>
      <w:r>
        <w:t>, инже</w:t>
      </w:r>
      <w:r>
        <w:t>нерной и транспортной инфраструктуры</w:t>
      </w:r>
      <w:hyperlink w:anchor="a6" w:tooltip="+" w:history="1">
        <w:r>
          <w:rPr>
            <w:rStyle w:val="a3"/>
          </w:rPr>
          <w:t>***</w:t>
        </w:r>
      </w:hyperlink>
      <w:r>
        <w:t>, переданных в государственную собственность;</w:t>
      </w:r>
    </w:p>
    <w:p w:rsidR="00000000" w:rsidRDefault="00551EF9">
      <w:pPr>
        <w:pStyle w:val="newncpi"/>
        <w:divId w:val="2052683958"/>
      </w:pPr>
      <w:r>
        <w:t>строительных норм и градостроительной документации, а в отношении капитальных строений (зданий, сооружений) водопроводно-канализационного х</w:t>
      </w:r>
      <w:r>
        <w:t>озяйства – также зон санитарной охраны.</w:t>
      </w:r>
    </w:p>
    <w:p w:rsidR="00000000" w:rsidRDefault="00551EF9">
      <w:pPr>
        <w:pStyle w:val="snoskiline"/>
        <w:divId w:val="2052683958"/>
      </w:pPr>
      <w:r>
        <w:t>______________________________</w:t>
      </w:r>
    </w:p>
    <w:p w:rsidR="00000000" w:rsidRDefault="00551EF9">
      <w:pPr>
        <w:pStyle w:val="snoski"/>
        <w:divId w:val="2052683958"/>
      </w:pPr>
      <w:bookmarkStart w:id="8" w:name="a4"/>
      <w:bookmarkEnd w:id="8"/>
      <w:proofErr w:type="gramStart"/>
      <w:r>
        <w:t>* При определении границы земельного участка исходя из фактического пользования в границу земельного участка должны быть включены капитальное строение (здание, сооружение), его составны</w:t>
      </w:r>
      <w:r>
        <w:t xml:space="preserve">е </w:t>
      </w:r>
      <w:r>
        <w:lastRenderedPageBreak/>
        <w:t>части и принадлежности (хозяйственные постройки, подвалы, цокольные этажи, пристройки, крыльца, пандусы и иные подобные объекты (при их наличии).</w:t>
      </w:r>
      <w:proofErr w:type="gramEnd"/>
    </w:p>
    <w:p w:rsidR="00000000" w:rsidRDefault="00551EF9">
      <w:pPr>
        <w:pStyle w:val="snoski"/>
        <w:divId w:val="2052683958"/>
      </w:pPr>
      <w:bookmarkStart w:id="9" w:name="a5"/>
      <w:bookmarkEnd w:id="9"/>
      <w:r>
        <w:t>** Под объектами внешнего благоустройства понимаются объекты озелененной территории, пешеходных коммуникаций</w:t>
      </w:r>
      <w:r>
        <w:t>, малых архитектурных форм, планировочных и объемных элементов благоустройства, игрового и спортивного оборудования, а также иные объекты, предназначенные для создания комфортных (эстетических) условий в среде обитания человека.</w:t>
      </w:r>
    </w:p>
    <w:p w:rsidR="00000000" w:rsidRDefault="00551EF9">
      <w:pPr>
        <w:pStyle w:val="snoski"/>
        <w:spacing w:after="240"/>
        <w:divId w:val="2052683958"/>
      </w:pPr>
      <w:bookmarkStart w:id="10" w:name="a6"/>
      <w:bookmarkEnd w:id="10"/>
      <w:r>
        <w:t>*** Под объектами инженерно</w:t>
      </w:r>
      <w:r>
        <w:t>й и транспортной инфраструктуры понимаются сооружения, инженерные сети электро-, тепл</w:t>
      </w:r>
      <w:proofErr w:type="gramStart"/>
      <w:r>
        <w:t>о-</w:t>
      </w:r>
      <w:proofErr w:type="gramEnd"/>
      <w:r>
        <w:t>, газо- и водоснабжения, канализации, связи, теле- и радиофикации и иные коммуникации.</w:t>
      </w:r>
    </w:p>
    <w:p w:rsidR="00000000" w:rsidRDefault="00551EF9">
      <w:pPr>
        <w:pStyle w:val="newncpi"/>
        <w:divId w:val="2052683958"/>
      </w:pPr>
      <w:r>
        <w:t>Установление границы земельного участка на местности осуществляется исполнителем р</w:t>
      </w:r>
      <w:r>
        <w:t>абот на основании договора подряда, заключаемого им с заинтересованным лицом, за счет средств этого лица.</w:t>
      </w:r>
    </w:p>
    <w:p w:rsidR="00000000" w:rsidRDefault="00551EF9">
      <w:pPr>
        <w:pStyle w:val="newncpi"/>
        <w:divId w:val="2052683958"/>
      </w:pPr>
      <w:r>
        <w:t>Составление исполнителем работ договора подряда и направление его заинтересованному лицу осуществляются в течение 3 рабочих дней со дня получения испо</w:t>
      </w:r>
      <w:r>
        <w:t>лнителем работ разрешения местного исполнительного и распорядительного органа на установление границы земельного участка на местности.</w:t>
      </w:r>
    </w:p>
    <w:p w:rsidR="00000000" w:rsidRDefault="00551EF9">
      <w:pPr>
        <w:pStyle w:val="newncpi"/>
        <w:divId w:val="2052683958"/>
      </w:pPr>
      <w:r>
        <w:t xml:space="preserve">Заинтересованное лицо подписывает договор подряда в течение 7 рабочих дней со дня его получения. При </w:t>
      </w:r>
      <w:proofErr w:type="spellStart"/>
      <w:r>
        <w:t>неподписании</w:t>
      </w:r>
      <w:proofErr w:type="spellEnd"/>
      <w:r>
        <w:t xml:space="preserve"> договор</w:t>
      </w:r>
      <w:r>
        <w:t>а подряда заинтересованным лицом в указанный срок или неоплате им предусмотренных в договоре работ в срок, установленный этим договором, исполнитель работ возвращает местному исполнительному и распорядительному органу его разрешение без исполнения с поясне</w:t>
      </w:r>
      <w:r>
        <w:t>нием причин неисполнения.</w:t>
      </w:r>
    </w:p>
    <w:p w:rsidR="00000000" w:rsidRDefault="00551EF9">
      <w:pPr>
        <w:pStyle w:val="newncpi"/>
        <w:divId w:val="2052683958"/>
      </w:pPr>
      <w:r>
        <w:t>Установление границы земельного участка на местности и оформление землеустроительного дела производятся в порядке, определенном Государственным комитетом по имуществу, в срок, не превышающий 15 рабочих дней со дня оплаты этих рабо</w:t>
      </w:r>
      <w:r>
        <w:t>т.</w:t>
      </w:r>
    </w:p>
    <w:p w:rsidR="00000000" w:rsidRDefault="00551EF9">
      <w:pPr>
        <w:pStyle w:val="newncpi"/>
        <w:divId w:val="2052683958"/>
      </w:pPr>
      <w:bookmarkStart w:id="11" w:name="a11"/>
      <w:bookmarkEnd w:id="11"/>
      <w:r>
        <w:t>Исполнитель работ прекращает работы по установлению границы земельного участка на местности и в течение 3 рабочих дней информирует об этом местный исполнительный и распорядительный орган в случае, если:</w:t>
      </w:r>
    </w:p>
    <w:p w:rsidR="00000000" w:rsidRDefault="00551EF9">
      <w:pPr>
        <w:pStyle w:val="newncpi"/>
        <w:divId w:val="2052683958"/>
      </w:pPr>
      <w:r>
        <w:t>при выполнении работ выявлены обстоятельства, свид</w:t>
      </w:r>
      <w:r>
        <w:t>етельствующие о невозможности установления границы земельного участка без разработки проекта его отвода;</w:t>
      </w:r>
    </w:p>
    <w:p w:rsidR="00000000" w:rsidRDefault="00551EF9">
      <w:pPr>
        <w:pStyle w:val="newncpi"/>
        <w:divId w:val="2052683958"/>
      </w:pPr>
      <w:r>
        <w:t xml:space="preserve">заинтересованное лицо </w:t>
      </w:r>
      <w:proofErr w:type="gramStart"/>
      <w:r>
        <w:t>не согласно</w:t>
      </w:r>
      <w:proofErr w:type="gramEnd"/>
      <w:r>
        <w:t xml:space="preserve"> с устанавливаемой границей земельного участка.</w:t>
      </w:r>
    </w:p>
    <w:p w:rsidR="00000000" w:rsidRDefault="00551EF9">
      <w:pPr>
        <w:pStyle w:val="newncpi"/>
        <w:divId w:val="2052683958"/>
      </w:pPr>
      <w:r>
        <w:t>В случаях, указанных в </w:t>
      </w:r>
      <w:hyperlink w:anchor="a11" w:tooltip="+" w:history="1">
        <w:r>
          <w:rPr>
            <w:rStyle w:val="a3"/>
          </w:rPr>
          <w:t>части четырнад</w:t>
        </w:r>
        <w:r>
          <w:rPr>
            <w:rStyle w:val="a3"/>
          </w:rPr>
          <w:t>цатой</w:t>
        </w:r>
      </w:hyperlink>
      <w:r>
        <w:t xml:space="preserve"> настоящего подпункта, заключенный договор подряда на установление границы земельного участка на местности расторгается, о чем исполнитель работ незамедлительно уведомляет местный исполнительный и распорядительный орган. При этом исполнителю работ опл</w:t>
      </w:r>
      <w:r>
        <w:t>ачивается фактически выполненная работа по установлению границы земельного участка на местности.</w:t>
      </w:r>
    </w:p>
    <w:p w:rsidR="00000000" w:rsidRDefault="00551EF9">
      <w:pPr>
        <w:pStyle w:val="newncpi"/>
        <w:divId w:val="2052683958"/>
      </w:pPr>
      <w:proofErr w:type="gramStart"/>
      <w:r>
        <w:lastRenderedPageBreak/>
        <w:t>После установления границы земельного участка на местности землеустроительное дело с документами, указанными в </w:t>
      </w:r>
      <w:hyperlink w:anchor="a10" w:tooltip="+" w:history="1">
        <w:r>
          <w:rPr>
            <w:rStyle w:val="a3"/>
          </w:rPr>
          <w:t>части четвертой</w:t>
        </w:r>
      </w:hyperlink>
      <w:r>
        <w:t xml:space="preserve"> настоящего подпункта, проектом решения местного исполнительного и распорядительного органа об изъятии и предоставлении этого участка в течение 2 рабочих дней со дня изготовления землеустроительного дела передается в электронном виде и (или) на бумажном но</w:t>
      </w:r>
      <w:r>
        <w:t>сителе исполнителем работ в структурное подразделение землеустройства местного исполнительного и распорядительного органа</w:t>
      </w:r>
      <w:proofErr w:type="gramEnd"/>
      <w:r>
        <w:t>.</w:t>
      </w:r>
    </w:p>
    <w:p w:rsidR="00000000" w:rsidRDefault="00551EF9">
      <w:pPr>
        <w:pStyle w:val="newncpi"/>
        <w:divId w:val="2052683958"/>
      </w:pPr>
      <w:proofErr w:type="gramStart"/>
      <w:r>
        <w:t>Структурное подразделение землеустройства местного исполнительного и распорядительного органа в течение 5 рабочих дней со дня получен</w:t>
      </w:r>
      <w:r>
        <w:t>ия землеустроительного дела по установлению границы земельного участка рассматривает его, при необходимости уточняет проект решения местного исполнительного и распорядительного органа об изъятии и предоставлении земельного участка и вносит данный проект с </w:t>
      </w:r>
      <w:r>
        <w:t>землеустроительным делом по установлению границы земельного участка в местный исполнительный и распорядительный орган в</w:t>
      </w:r>
      <w:proofErr w:type="gramEnd"/>
      <w:r>
        <w:t> </w:t>
      </w:r>
      <w:proofErr w:type="gramStart"/>
      <w:r>
        <w:t>соответствии</w:t>
      </w:r>
      <w:proofErr w:type="gramEnd"/>
      <w:r>
        <w:t xml:space="preserve"> с его компетенцией по изъятию и предоставлению земельного участка для принятия необходимого решения.</w:t>
      </w:r>
    </w:p>
    <w:p w:rsidR="00000000" w:rsidRDefault="00551EF9">
      <w:pPr>
        <w:pStyle w:val="newncpi"/>
        <w:divId w:val="2052683958"/>
      </w:pPr>
      <w:r>
        <w:t>Решение об изъятии и п</w:t>
      </w:r>
      <w:r>
        <w:t>редоставлении земельного участка принимается местным исполнительным и распорядительным органом в течение 5 рабочих дней со дня получения землеустроительного дела по установлению границы земельного участка от структурного подразделения землеустройства.</w:t>
      </w:r>
    </w:p>
    <w:p w:rsidR="00000000" w:rsidRDefault="00551EF9">
      <w:pPr>
        <w:pStyle w:val="newncpi"/>
        <w:divId w:val="2052683958"/>
      </w:pPr>
      <w:r>
        <w:t>Копи</w:t>
      </w:r>
      <w:r>
        <w:t>я решения местного исполнительного и распорядительного органа (выписка из решения) об изъятии и предоставлении земельного участка в течение 3 рабочих дней со дня принятия этого решения направляется заинтересованному лицу и исполнителю работ.</w:t>
      </w:r>
    </w:p>
    <w:p w:rsidR="00000000" w:rsidRDefault="00551EF9">
      <w:pPr>
        <w:pStyle w:val="newncpi"/>
        <w:divId w:val="2052683958"/>
      </w:pPr>
      <w:r>
        <w:t>При налич</w:t>
      </w:r>
      <w:proofErr w:type="gramStart"/>
      <w:r>
        <w:t>ии у </w:t>
      </w:r>
      <w:r>
        <w:t>о</w:t>
      </w:r>
      <w:proofErr w:type="gramEnd"/>
      <w:r>
        <w:t>рганизаций, указанных в </w:t>
      </w:r>
      <w:hyperlink w:anchor="a3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подпункта, землеустроительного дела по установлению границы земельного участка или проекта отвода земельного участка с материалами по установлению его границы, оформленных до </w:t>
      </w:r>
      <w:r>
        <w:t>вступления в силу настоящего Указа, в том числе прежним землепользователем:</w:t>
      </w:r>
    </w:p>
    <w:p w:rsidR="00000000" w:rsidRDefault="00551EF9">
      <w:pPr>
        <w:pStyle w:val="newncpi"/>
        <w:divId w:val="2052683958"/>
      </w:pPr>
      <w:r>
        <w:t>такие дело или проект прилагаются к заявлению о предоставлении земельного участка вместо документа, предусмотренного в </w:t>
      </w:r>
      <w:hyperlink w:anchor="a12" w:tooltip="+" w:history="1">
        <w:r>
          <w:rPr>
            <w:rStyle w:val="a3"/>
          </w:rPr>
          <w:t>абзаце третьем</w:t>
        </w:r>
      </w:hyperlink>
      <w:r>
        <w:t xml:space="preserve"> части четверт</w:t>
      </w:r>
      <w:r>
        <w:t>ой настоящего подпункта;</w:t>
      </w:r>
    </w:p>
    <w:p w:rsidR="00000000" w:rsidRDefault="00551EF9">
      <w:pPr>
        <w:pStyle w:val="newncpi"/>
        <w:divId w:val="2052683958"/>
      </w:pPr>
      <w:r>
        <w:t>решение об изъятии и предоставлении земельного участка принимается местным исполнительным и распорядительным органом в течение 10 рабочих дней со дня поступления заявления о предоставлении земельного участка;</w:t>
      </w:r>
    </w:p>
    <w:p w:rsidR="00000000" w:rsidRDefault="00551EF9">
      <w:pPr>
        <w:pStyle w:val="underpoint"/>
        <w:divId w:val="2052683958"/>
      </w:pPr>
      <w:r>
        <w:t>1.2. если составные ча</w:t>
      </w:r>
      <w:r>
        <w:t>сти и (или) принадлежности многоквартирного жилого дома</w:t>
      </w:r>
      <w:hyperlink w:anchor="a7" w:tooltip="+" w:history="1">
        <w:r>
          <w:rPr>
            <w:rStyle w:val="a3"/>
          </w:rPr>
          <w:t>*</w:t>
        </w:r>
      </w:hyperlink>
      <w:r>
        <w:t xml:space="preserve"> предназначены для обслуживания этого дома и расположены за границей зарегистрированного до вступления в силу настоящего Указа земельного участка, принятие местным испо</w:t>
      </w:r>
      <w:r>
        <w:t>лнительным и распорядительным органом решения об изменении границы этого земельного участка (с изменением его площади при необходимости) осуществляется на основании:</w:t>
      </w:r>
    </w:p>
    <w:p w:rsidR="00000000" w:rsidRDefault="00551EF9">
      <w:pPr>
        <w:pStyle w:val="newncpi"/>
        <w:divId w:val="2052683958"/>
      </w:pPr>
      <w:r>
        <w:t>заявления заинтересованного лица;</w:t>
      </w:r>
    </w:p>
    <w:p w:rsidR="00000000" w:rsidRDefault="00551EF9">
      <w:pPr>
        <w:pStyle w:val="newncpi"/>
        <w:divId w:val="2052683958"/>
      </w:pPr>
      <w:r>
        <w:lastRenderedPageBreak/>
        <w:t>землеустроительного дела по изменению границы этого земе</w:t>
      </w:r>
      <w:r>
        <w:t>льного участка без разработки проекта его отвода;</w:t>
      </w:r>
    </w:p>
    <w:p w:rsidR="00000000" w:rsidRDefault="00551EF9">
      <w:pPr>
        <w:pStyle w:val="snoskiline"/>
        <w:divId w:val="2052683958"/>
      </w:pPr>
      <w:r>
        <w:t>______________________________</w:t>
      </w:r>
    </w:p>
    <w:p w:rsidR="00000000" w:rsidRDefault="00551EF9">
      <w:pPr>
        <w:pStyle w:val="snoski"/>
        <w:spacing w:after="240"/>
        <w:divId w:val="2052683958"/>
      </w:pPr>
      <w:bookmarkStart w:id="12" w:name="a7"/>
      <w:bookmarkEnd w:id="12"/>
      <w:r>
        <w:t>* Под составными частями и принадлежностями многоквартирного жилого дома понимаются хозяйственные постройки, подвалы, цокольные этажи, пристройки, крыльца, пандусы и иные подо</w:t>
      </w:r>
      <w:r>
        <w:t>бные объекты (при их наличии).</w:t>
      </w:r>
    </w:p>
    <w:p w:rsidR="00000000" w:rsidRDefault="00551EF9">
      <w:pPr>
        <w:pStyle w:val="underpoint"/>
        <w:divId w:val="2052683958"/>
      </w:pPr>
      <w:bookmarkStart w:id="13" w:name="a13"/>
      <w:bookmarkEnd w:id="13"/>
      <w:r>
        <w:t xml:space="preserve">1.3. в отношении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 по заявлениям организаций, образованных в результате реорганизации организаций водопроводно-канализационного хозяйства, а </w:t>
      </w:r>
      <w:r>
        <w:t>также организаций, определенных принимающей стороной по объектам водопроводно-канализационного хозяйства в рамках совершенствования структуры управления водопроводно-канализационного хозяйства, государственная регистрация:</w:t>
      </w:r>
    </w:p>
    <w:p w:rsidR="00000000" w:rsidRDefault="00551EF9">
      <w:pPr>
        <w:pStyle w:val="newncpi"/>
        <w:divId w:val="2052683958"/>
      </w:pPr>
      <w:r>
        <w:t>их создания осуществляется на осн</w:t>
      </w:r>
      <w:r>
        <w:t xml:space="preserve">овании технических паспортов и решений местных исполнительных и распорядительных органов об определении назначений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-мест;</w:t>
      </w:r>
    </w:p>
    <w:p w:rsidR="00000000" w:rsidRDefault="00551EF9">
      <w:pPr>
        <w:pStyle w:val="newncpi"/>
        <w:divId w:val="2052683958"/>
      </w:pPr>
      <w:r>
        <w:t>возникновения, перехода или прекращения прав, ограничений (о</w:t>
      </w:r>
      <w:r>
        <w:t>бременений) прав осуществляется на основании решений о реорганизации либо о передаче и приеме имущества и передаточных актов.</w:t>
      </w:r>
    </w:p>
    <w:p w:rsidR="00000000" w:rsidRDefault="00551EF9">
      <w:pPr>
        <w:pStyle w:val="newncpi"/>
        <w:divId w:val="2052683958"/>
      </w:pPr>
      <w:r>
        <w:t>Не является основанием для отказа в приеме документов или совершении регистрационных действий в соответствии с настоящим подпункто</w:t>
      </w:r>
      <w:r>
        <w:t>м наличие сведений:</w:t>
      </w:r>
    </w:p>
    <w:p w:rsidR="00000000" w:rsidRDefault="00551EF9">
      <w:pPr>
        <w:pStyle w:val="newncpi"/>
        <w:divId w:val="2052683958"/>
      </w:pPr>
      <w:r>
        <w:t>в территориальной организации по государственной регистрации недвижимого имущества, прав на него и сделок с ним об изменении недвижимого имущества;</w:t>
      </w:r>
    </w:p>
    <w:p w:rsidR="00000000" w:rsidRDefault="00551EF9">
      <w:pPr>
        <w:pStyle w:val="newncpi"/>
        <w:divId w:val="2052683958"/>
      </w:pPr>
      <w:r>
        <w:t>в едином государственном регистре недвижимого имущества, прав на него и сделок с ним о г</w:t>
      </w:r>
      <w:r>
        <w:t>осударственной регистрации права за </w:t>
      </w:r>
      <w:proofErr w:type="spellStart"/>
      <w:r>
        <w:t>правопредшественником</w:t>
      </w:r>
      <w:proofErr w:type="spellEnd"/>
      <w:r>
        <w:t xml:space="preserve"> организации, от которой соответствующее имущество перешло организации, указанной в </w:t>
      </w:r>
      <w:hyperlink w:anchor="a13" w:tooltip="+" w:history="1">
        <w:r>
          <w:rPr>
            <w:rStyle w:val="a3"/>
          </w:rPr>
          <w:t>абзаце первом</w:t>
        </w:r>
      </w:hyperlink>
      <w:r>
        <w:t xml:space="preserve"> части первой настоящего подпункта;</w:t>
      </w:r>
    </w:p>
    <w:p w:rsidR="00000000" w:rsidRDefault="00551EF9">
      <w:pPr>
        <w:pStyle w:val="underpoint"/>
        <w:divId w:val="2052683958"/>
      </w:pPr>
      <w:r>
        <w:t>1.4. предоставление земельных уча</w:t>
      </w:r>
      <w:r>
        <w:t>стков для строительства и обслуживания эксплуатируемых мест погребения осуществляется на основании материалов по установлению их нефиксированных границ, оформляемых структурными подразделениями землеустройства местных исполнительных и распорядительных орга</w:t>
      </w:r>
      <w:r>
        <w:t>нов;</w:t>
      </w:r>
    </w:p>
    <w:p w:rsidR="00000000" w:rsidRDefault="00551EF9">
      <w:pPr>
        <w:pStyle w:val="underpoint"/>
        <w:divId w:val="2052683958"/>
      </w:pPr>
      <w:r>
        <w:t>1.5. до 1 января 2023 г. освобождаются от налога на добавленную стоимость обороты по реализации на территории Республики Беларусь:</w:t>
      </w:r>
    </w:p>
    <w:p w:rsidR="00000000" w:rsidRDefault="00551EF9">
      <w:pPr>
        <w:pStyle w:val="newncpi"/>
        <w:divId w:val="2052683958"/>
      </w:pPr>
      <w:r>
        <w:t>землеустроительных работ по установлению (изменению) границ земельных участков организаций, являющихся уполномоченными л</w:t>
      </w:r>
      <w:r>
        <w:t>ицами, для строительства и обслуживания эксплуатируемых многоквартирных жилых домов;</w:t>
      </w:r>
    </w:p>
    <w:p w:rsidR="00000000" w:rsidRDefault="00551EF9">
      <w:pPr>
        <w:pStyle w:val="newncpi"/>
        <w:divId w:val="2052683958"/>
      </w:pPr>
      <w:r>
        <w:t xml:space="preserve">работ по технической инвентаризации (проверке характеристик) принадлежащего организациям незарегистрированного эксплуатируемого </w:t>
      </w:r>
      <w:r>
        <w:lastRenderedPageBreak/>
        <w:t>недвижимого имущества</w:t>
      </w:r>
      <w:hyperlink w:anchor="a8" w:tooltip="+" w:history="1">
        <w:r>
          <w:rPr>
            <w:rStyle w:val="a3"/>
          </w:rPr>
          <w:t>*</w:t>
        </w:r>
      </w:hyperlink>
      <w:r>
        <w:t xml:space="preserve"> и землеустроительных работ в отношении земельных участков, на которых оно расположено;</w:t>
      </w:r>
    </w:p>
    <w:p w:rsidR="00000000" w:rsidRDefault="00551EF9">
      <w:pPr>
        <w:pStyle w:val="snoskiline"/>
        <w:divId w:val="2052683958"/>
      </w:pPr>
      <w:r>
        <w:t>______________________________</w:t>
      </w:r>
    </w:p>
    <w:p w:rsidR="00000000" w:rsidRDefault="00551EF9">
      <w:pPr>
        <w:pStyle w:val="snoski"/>
        <w:spacing w:after="240"/>
        <w:divId w:val="2052683958"/>
      </w:pPr>
      <w:bookmarkStart w:id="14" w:name="a8"/>
      <w:bookmarkEnd w:id="14"/>
      <w:r>
        <w:t>* Под эксплуатируемым недвижимым имуществом понимаются эксплуатируемые на 8 мая 2003 г. капитальные строения (здания, сооружен</w:t>
      </w:r>
      <w:r>
        <w:t xml:space="preserve">ия), изолированные помещения, </w:t>
      </w:r>
      <w:proofErr w:type="spellStart"/>
      <w:r>
        <w:t>машино</w:t>
      </w:r>
      <w:proofErr w:type="spellEnd"/>
      <w:r>
        <w:t>-места.</w:t>
      </w:r>
    </w:p>
    <w:p w:rsidR="00000000" w:rsidRDefault="00551EF9">
      <w:pPr>
        <w:pStyle w:val="underpoint"/>
        <w:divId w:val="2052683958"/>
      </w:pPr>
      <w:r>
        <w:t xml:space="preserve">1.6. до 1 января 2023 г. освобождаются от государственной пошлины за выдачу (оформление) </w:t>
      </w:r>
      <w:proofErr w:type="spellStart"/>
      <w:r>
        <w:t>правоудостоверяющих</w:t>
      </w:r>
      <w:proofErr w:type="spellEnd"/>
      <w:r>
        <w:t xml:space="preserve"> документов на земельные </w:t>
      </w:r>
      <w:proofErr w:type="gramStart"/>
      <w:r>
        <w:t>участки</w:t>
      </w:r>
      <w:proofErr w:type="gramEnd"/>
      <w:r>
        <w:t xml:space="preserve"> уполномоченные лица, являющиеся государственными заказчиками в сфере жи</w:t>
      </w:r>
      <w:r>
        <w:t>лищно-коммунального хозяйства, – в отношении земельных участков для строительства и обслуживания эксплуатируемых многоквартирных жилых домов.</w:t>
      </w:r>
    </w:p>
    <w:p w:rsidR="00000000" w:rsidRDefault="00551EF9">
      <w:pPr>
        <w:pStyle w:val="newncpi"/>
        <w:divId w:val="2052683958"/>
      </w:pPr>
      <w:r>
        <w:t xml:space="preserve">Оформление такими лицами </w:t>
      </w:r>
      <w:proofErr w:type="spellStart"/>
      <w:r>
        <w:t>правоудостоверяющих</w:t>
      </w:r>
      <w:proofErr w:type="spellEnd"/>
      <w:r>
        <w:t xml:space="preserve"> документов на незарегистрированные земельные участки для строительств</w:t>
      </w:r>
      <w:r>
        <w:t>а и обслуживания эксплуатируемых многоквартирных жилых домов осуществляется до 1 января 2023 г. за счет средств местных бюджетов, ежегодно предусматриваемых на указанные цели районными (городскими) Советами депутатов;</w:t>
      </w:r>
    </w:p>
    <w:p w:rsidR="00000000" w:rsidRDefault="00551EF9">
      <w:pPr>
        <w:pStyle w:val="underpoint"/>
        <w:divId w:val="2052683958"/>
      </w:pPr>
      <w:r>
        <w:t>1.7. государственная регистрация объек</w:t>
      </w:r>
      <w:r>
        <w:t>тов инженерной и транспортной инфраструктуры, в том числе находящихся под землей, расположенных на землях общего пользования населенных пунктов, сооружений на внутренних водных путях, мелиоративных систем не является обязательной.</w:t>
      </w:r>
    </w:p>
    <w:p w:rsidR="00000000" w:rsidRDefault="00551EF9">
      <w:pPr>
        <w:pStyle w:val="point"/>
        <w:divId w:val="2052683958"/>
      </w:pPr>
      <w:r>
        <w:t>2. Организации, указанные</w:t>
      </w:r>
      <w:r>
        <w:t xml:space="preserve"> в </w:t>
      </w:r>
      <w:hyperlink w:anchor="a3" w:tooltip="+" w:history="1">
        <w:r>
          <w:rPr>
            <w:rStyle w:val="a3"/>
          </w:rPr>
          <w:t>части первой</w:t>
        </w:r>
      </w:hyperlink>
      <w:r>
        <w:t xml:space="preserve"> подпункта 1.1 пункта 1 настоящего Указа, подавшие до вступления его в силу заявления о предоставлении земельных участков для целей, предусмотренных настоящим Указом, вправе по своему выбору:</w:t>
      </w:r>
    </w:p>
    <w:p w:rsidR="00000000" w:rsidRDefault="00551EF9">
      <w:pPr>
        <w:pStyle w:val="newncpi"/>
        <w:divId w:val="2052683958"/>
      </w:pPr>
      <w:r>
        <w:t>завершить процеду</w:t>
      </w:r>
      <w:r>
        <w:t>ру изъятия и предоставления земельного участка в соответствии с действующим порядком изъятия и предоставления земельных участков без учета настоящего Указа;</w:t>
      </w:r>
    </w:p>
    <w:p w:rsidR="00000000" w:rsidRDefault="00551EF9">
      <w:pPr>
        <w:pStyle w:val="newncpi"/>
        <w:divId w:val="2052683958"/>
      </w:pPr>
      <w:r>
        <w:t>обратиться за предоставлением земельного участка в соответствии с настоящим Указом.</w:t>
      </w:r>
    </w:p>
    <w:p w:rsidR="00000000" w:rsidRDefault="00551EF9">
      <w:pPr>
        <w:pStyle w:val="point"/>
        <w:divId w:val="2052683958"/>
      </w:pPr>
      <w:r>
        <w:t>3. </w:t>
      </w:r>
      <w:proofErr w:type="gramStart"/>
      <w:r>
        <w:t>Совету Минис</w:t>
      </w:r>
      <w:r>
        <w:t>тров Республики Беларусь, областным и Минскому городскому исполнительным комитетам в трехмесячный срок принять меры по реализации настоящего Указа.</w:t>
      </w:r>
      <w:proofErr w:type="gramEnd"/>
    </w:p>
    <w:p w:rsidR="00000000" w:rsidRDefault="00551EF9">
      <w:pPr>
        <w:pStyle w:val="point"/>
        <w:divId w:val="2052683958"/>
      </w:pPr>
      <w:r>
        <w:t>4. Настоящий Указ вступает в силу после его официального опубликования.</w:t>
      </w:r>
    </w:p>
    <w:p w:rsidR="00000000" w:rsidRDefault="00551EF9">
      <w:pPr>
        <w:pStyle w:val="newncpi"/>
        <w:divId w:val="20526839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000000">
        <w:trPr>
          <w:divId w:val="205268395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51EF9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51EF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551EF9" w:rsidRDefault="00551EF9">
      <w:pPr>
        <w:pStyle w:val="newncpi0"/>
        <w:divId w:val="2052683958"/>
      </w:pPr>
      <w:r>
        <w:t> </w:t>
      </w:r>
    </w:p>
    <w:sectPr w:rsidR="00551EF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6B"/>
    <w:rsid w:val="00551EF9"/>
    <w:rsid w:val="00647F6B"/>
    <w:rsid w:val="009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8395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Шульга_ Екатерина Владимировна</dc:creator>
  <cp:lastModifiedBy>Шульга_ Екатерина Владимировна</cp:lastModifiedBy>
  <cp:revision>2</cp:revision>
  <dcterms:created xsi:type="dcterms:W3CDTF">2021-03-18T13:44:00Z</dcterms:created>
  <dcterms:modified xsi:type="dcterms:W3CDTF">2021-03-18T13:44:00Z</dcterms:modified>
</cp:coreProperties>
</file>