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BA" w:rsidRDefault="00515BBA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ГОМЕЛЬСКОГО ОБЛАСТНОГО ИСПОЛНИТЕЛЬНОГО КОМИТЕТА</w:t>
      </w:r>
    </w:p>
    <w:p w:rsidR="00515BBA" w:rsidRDefault="00515BBA">
      <w:pPr>
        <w:pStyle w:val="newncpi"/>
        <w:ind w:firstLine="0"/>
        <w:jc w:val="center"/>
      </w:pPr>
      <w:r>
        <w:rPr>
          <w:rStyle w:val="datepr"/>
        </w:rPr>
        <w:t>16 января 2012 г.</w:t>
      </w:r>
      <w:r>
        <w:rPr>
          <w:rStyle w:val="number"/>
        </w:rPr>
        <w:t xml:space="preserve"> № 43</w:t>
      </w:r>
    </w:p>
    <w:p w:rsidR="00515BBA" w:rsidRDefault="00515BBA">
      <w:pPr>
        <w:pStyle w:val="title"/>
      </w:pPr>
      <w:r>
        <w:t>Об утверждении Инструкции о порядке предоставления рассрочки внесения платы за право заключения договоров аренды земельных участков или платы за земельные участки, предоставляемые в частную собственность</w:t>
      </w:r>
    </w:p>
    <w:p w:rsidR="00515BBA" w:rsidRDefault="00515BBA">
      <w:pPr>
        <w:pStyle w:val="preamble"/>
      </w:pPr>
      <w:proofErr w:type="gramStart"/>
      <w:r>
        <w:t>Во исполнение пункта 4 Указа Президента Республики Беларусь от 23 сентября 2011 г. № 431 «О некоторых мерах по совершенствованию отношений в области изъятия, предоставления и использования земельных участков» и на основании пункта 1 статьи 40 Закона Республики Беларусь от 4 января 2010 года «О местном управлении и самоуправлении в Республике Беларусь» Гомельский областной исполнительный комитет РЕШИЛ:</w:t>
      </w:r>
      <w:proofErr w:type="gramEnd"/>
    </w:p>
    <w:p w:rsidR="00515BBA" w:rsidRDefault="00515BBA">
      <w:pPr>
        <w:pStyle w:val="point"/>
      </w:pPr>
      <w:r>
        <w:t>1. Утвердить прилагаемую Инструкцию о порядке предоставления рассрочки внесения платы за право заключения договоров аренды земельных участков или платы за земельные участки, предоставляемые в частную собственность.</w:t>
      </w:r>
    </w:p>
    <w:p w:rsidR="00515BBA" w:rsidRDefault="00515BBA">
      <w:pPr>
        <w:pStyle w:val="point"/>
      </w:pPr>
      <w:r>
        <w:t>2. Признать утратившим силу решение Гомельского областного исполнительного комитета от 28 мая 2008 г. № 580 «Об утверждении Инструкции о порядке предоставления рассрочки по внесению платы за право заключения договоров аренды земельных участков» (Национальный реестр правовых актов Республики Беларусь, 2008 г., № 166, 9/16355).</w:t>
      </w:r>
    </w:p>
    <w:p w:rsidR="00515BBA" w:rsidRDefault="00515BBA">
      <w:pPr>
        <w:pStyle w:val="point"/>
      </w:pPr>
      <w:r>
        <w:t>3. Настоящее решение опубликовать в газете «</w:t>
      </w:r>
      <w:proofErr w:type="gramStart"/>
      <w:r>
        <w:t>Гомельская</w:t>
      </w:r>
      <w:proofErr w:type="gramEnd"/>
      <w:r>
        <w:t xml:space="preserve"> </w:t>
      </w:r>
      <w:proofErr w:type="spellStart"/>
      <w:r>
        <w:t>праўда</w:t>
      </w:r>
      <w:proofErr w:type="spellEnd"/>
      <w:r>
        <w:t>».</w:t>
      </w:r>
    </w:p>
    <w:p w:rsidR="00515BBA" w:rsidRDefault="00515BBA">
      <w:pPr>
        <w:pStyle w:val="point"/>
      </w:pPr>
      <w:r>
        <w:t>4. Настоящее решение вступает в силу после его официального опубликования.</w:t>
      </w:r>
    </w:p>
    <w:p w:rsidR="00515BBA" w:rsidRDefault="00515BB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36"/>
        <w:gridCol w:w="4833"/>
      </w:tblGrid>
      <w:tr w:rsidR="00515BBA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5BBA" w:rsidRDefault="00515BB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5BBA" w:rsidRDefault="00515BB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В.А.Дворник</w:t>
            </w:r>
            <w:proofErr w:type="spellEnd"/>
          </w:p>
        </w:tc>
      </w:tr>
      <w:tr w:rsidR="00515BBA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5BBA" w:rsidRDefault="00515BB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5BBA" w:rsidRDefault="00515BBA">
            <w:pPr>
              <w:pStyle w:val="newncpi0"/>
              <w:jc w:val="right"/>
            </w:pPr>
            <w:r>
              <w:t> </w:t>
            </w:r>
          </w:p>
        </w:tc>
      </w:tr>
      <w:tr w:rsidR="00515BBA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5BBA" w:rsidRDefault="00515BBA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15BBA" w:rsidRDefault="00515BB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В.М.Тризно</w:t>
            </w:r>
            <w:proofErr w:type="spellEnd"/>
          </w:p>
        </w:tc>
      </w:tr>
    </w:tbl>
    <w:p w:rsidR="00515BBA" w:rsidRDefault="00515BB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884"/>
        <w:gridCol w:w="2785"/>
      </w:tblGrid>
      <w:tr w:rsidR="00515BBA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5BBA" w:rsidRDefault="00515BBA">
            <w:pPr>
              <w:pStyle w:val="newncpi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5BBA" w:rsidRDefault="00515BBA">
            <w:pPr>
              <w:pStyle w:val="capu1"/>
            </w:pPr>
            <w:r>
              <w:t>УТВЕРЖДЕНО</w:t>
            </w:r>
          </w:p>
          <w:p w:rsidR="00515BBA" w:rsidRDefault="00515BBA">
            <w:pPr>
              <w:pStyle w:val="cap1"/>
            </w:pPr>
            <w:r>
              <w:t>Решение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515BBA" w:rsidRDefault="00515BBA">
            <w:pPr>
              <w:pStyle w:val="cap1"/>
            </w:pPr>
            <w:r>
              <w:t>16.01.2012 № 43</w:t>
            </w:r>
          </w:p>
        </w:tc>
      </w:tr>
    </w:tbl>
    <w:p w:rsidR="00515BBA" w:rsidRDefault="00515BBA">
      <w:pPr>
        <w:pStyle w:val="titleu"/>
      </w:pPr>
      <w:r>
        <w:t>ИНСТРУКЦИЯ</w:t>
      </w:r>
      <w:r>
        <w:br/>
        <w:t xml:space="preserve">о порядке предоставления рассрочки внесения платы за право заключения договоров аренды земельных участков или платы за земельные участки, предоставляемые </w:t>
      </w:r>
      <w:proofErr w:type="gramStart"/>
      <w:r>
        <w:t>в</w:t>
      </w:r>
      <w:proofErr w:type="gramEnd"/>
      <w:r>
        <w:t xml:space="preserve"> частную собственность</w:t>
      </w:r>
    </w:p>
    <w:p w:rsidR="00515BBA" w:rsidRDefault="00515BBA">
      <w:pPr>
        <w:pStyle w:val="point"/>
      </w:pPr>
      <w:r>
        <w:t>1. Настоящая Инструкция определяет порядок предоставления Гомельским областным исполнительным комитетом (далее – облисполком) рассрочки внесения гражданами Республики Беларусь, индивидуальными предпринимателями, юридическими лицами (далее – плательщики) платы за право заключения договоров аренды земельных участков или платы за земельные участки, предоставляемые в частную собственность, решениями облисполкома, в том числе по результатам аукционов (далее – рассрочка).</w:t>
      </w:r>
    </w:p>
    <w:p w:rsidR="00515BBA" w:rsidRDefault="00515BBA">
      <w:pPr>
        <w:pStyle w:val="point"/>
      </w:pPr>
      <w:r>
        <w:t>2. </w:t>
      </w:r>
      <w:proofErr w:type="gramStart"/>
      <w:r>
        <w:t>При предоставлении земельных участков в частную собственность или в аренду для строительства и обслуживания капитальных строений (зданий, сооружений), обслуживания приобретенного недвижимого имущества, находившегося в государственной собственности, в том числе по результатам аукционов, облисполком по заявлению плательщика принимает решение о предоставлении рассрочки внесения платы за право заключения договоров аренды земельных участков или платы за земельные участки, предоставляемые в частную собственность (далее</w:t>
      </w:r>
      <w:proofErr w:type="gramEnd"/>
      <w:r>
        <w:t> – решение облисполкома).</w:t>
      </w:r>
    </w:p>
    <w:p w:rsidR="00515BBA" w:rsidRDefault="00515BBA">
      <w:pPr>
        <w:pStyle w:val="point"/>
      </w:pPr>
      <w:r>
        <w:lastRenderedPageBreak/>
        <w:t xml:space="preserve">3. Плательщик обращается в землеустроительную службу облисполкома с заявлением о предоставлении ему рассрочки. Рассмотрение заявления, подготовку проекта решения облисполкома, внесение его в облисполком осуществляет </w:t>
      </w:r>
      <w:proofErr w:type="gramStart"/>
      <w:r>
        <w:t>землеустроительная</w:t>
      </w:r>
      <w:proofErr w:type="gramEnd"/>
      <w:r>
        <w:t xml:space="preserve"> служба облисполкома по согласованию с финансовым управлением облисполкома.</w:t>
      </w:r>
    </w:p>
    <w:p w:rsidR="00515BBA" w:rsidRDefault="00515BBA">
      <w:pPr>
        <w:pStyle w:val="newncpi"/>
      </w:pPr>
      <w:r>
        <w:t>Землеустроительная служба облисполкома не позднее 10 рабочих дней со дня поступления заявления о рассрочке подготавливает проект решения облисполкома либо информирует плательщика об отказе в предоставлении рассрочки.</w:t>
      </w:r>
    </w:p>
    <w:p w:rsidR="00515BBA" w:rsidRDefault="00515BBA">
      <w:pPr>
        <w:pStyle w:val="point"/>
      </w:pPr>
      <w:r>
        <w:t xml:space="preserve">4. По земельным участкам, выставляемым на аукцион, в извещении о проведении аукциона </w:t>
      </w:r>
      <w:proofErr w:type="gramStart"/>
      <w:r>
        <w:t>указывается</w:t>
      </w:r>
      <w:proofErr w:type="gramEnd"/>
      <w:r>
        <w:t xml:space="preserve"> о возможности предоставления облисполкомом рассрочки победителю аукциона.</w:t>
      </w:r>
    </w:p>
    <w:p w:rsidR="00515BBA" w:rsidRDefault="00515BBA">
      <w:pPr>
        <w:pStyle w:val="point"/>
      </w:pPr>
      <w:r>
        <w:t>5. В решении облисполкома должно быть указано:</w:t>
      </w:r>
    </w:p>
    <w:p w:rsidR="00515BBA" w:rsidRDefault="00515BBA">
      <w:pPr>
        <w:pStyle w:val="newncpi"/>
      </w:pPr>
      <w:r>
        <w:t>землепользователи, из земель которых изымается земельный участок;</w:t>
      </w:r>
    </w:p>
    <w:p w:rsidR="00515BBA" w:rsidRDefault="00515BBA">
      <w:pPr>
        <w:pStyle w:val="newncpi"/>
      </w:pPr>
      <w:r>
        <w:t>площадь земельного участка и виды изымаемых земель;</w:t>
      </w:r>
    </w:p>
    <w:p w:rsidR="00515BBA" w:rsidRDefault="00515BBA">
      <w:pPr>
        <w:pStyle w:val="newncpi"/>
      </w:pPr>
      <w:r>
        <w:t>лица, которым предоставляется земельный участок;</w:t>
      </w:r>
    </w:p>
    <w:p w:rsidR="00515BBA" w:rsidRDefault="00515BBA">
      <w:pPr>
        <w:pStyle w:val="newncpi"/>
      </w:pPr>
      <w:r>
        <w:t>вещное право на земельный участок и срок окончания его действия в случае, если право является срочным;</w:t>
      </w:r>
    </w:p>
    <w:p w:rsidR="00515BBA" w:rsidRDefault="00515BBA">
      <w:pPr>
        <w:pStyle w:val="newncpi"/>
      </w:pPr>
      <w:r>
        <w:t>целевое назначение предоставляемого земельного участка, а также назначение земельного участка в соответствии с единой классификацией назначения объектов недвижимого имущества, утвержденной в установленном порядке, и при необходимости сведения о переводе земельного участка из одной категории и вида в другие;</w:t>
      </w:r>
    </w:p>
    <w:p w:rsidR="00515BBA" w:rsidRDefault="00515BBA">
      <w:pPr>
        <w:pStyle w:val="newncpi"/>
      </w:pPr>
      <w:r>
        <w:t>размер и условия платы за земельный участок, предоставляемый в частную собственность, или за право заключения договора аренды земельного участка;</w:t>
      </w:r>
    </w:p>
    <w:p w:rsidR="00515BBA" w:rsidRDefault="00515BBA">
      <w:pPr>
        <w:pStyle w:val="newncpi"/>
      </w:pPr>
      <w:r>
        <w:t>размеры убытков, потерь сельскохозяйственного и (или) лесохозяйственного производства, подлежащих возмещению (при их наличии), порядок и условия их возмещения, определенный счет республиканского бюджета, предназначенный для зачисления на него соответствующих платежей;</w:t>
      </w:r>
    </w:p>
    <w:p w:rsidR="00515BBA" w:rsidRDefault="00515BBA">
      <w:pPr>
        <w:pStyle w:val="newncpi"/>
      </w:pPr>
      <w:r>
        <w:t>наличие сервитута, ограничений (обременений) прав в использовании земельного участка;</w:t>
      </w:r>
    </w:p>
    <w:p w:rsidR="00515BBA" w:rsidRDefault="00515BBA">
      <w:pPr>
        <w:pStyle w:val="newncpi"/>
      </w:pPr>
      <w:r>
        <w:t>условия снятия, сохранения и использования плодородного слоя почвы, а также порядок возврата и (или) рекультивации земель, предоставленных во временное пользование;</w:t>
      </w:r>
    </w:p>
    <w:p w:rsidR="00515BBA" w:rsidRDefault="00515BBA">
      <w:pPr>
        <w:pStyle w:val="newncpi"/>
      </w:pPr>
      <w:r>
        <w:t>иные условия отвода земельного участка;</w:t>
      </w:r>
    </w:p>
    <w:p w:rsidR="00515BBA" w:rsidRDefault="00515BBA">
      <w:pPr>
        <w:pStyle w:val="newncpi"/>
      </w:pPr>
      <w:r>
        <w:t>сумма платежей по рассрочке, в том числе первая сумма платежей по рассрочке, подлежащая уплате в течение 10 рабочих дней после принятия облисполкомом решения о предоставлении рассрочки;</w:t>
      </w:r>
    </w:p>
    <w:p w:rsidR="00515BBA" w:rsidRDefault="00515BBA">
      <w:pPr>
        <w:pStyle w:val="newncpi"/>
      </w:pPr>
      <w:r>
        <w:t>срок действия рассрочки (дата внесения последней суммы рассрочки);</w:t>
      </w:r>
    </w:p>
    <w:p w:rsidR="00515BBA" w:rsidRDefault="00515BBA">
      <w:pPr>
        <w:pStyle w:val="newncpi"/>
      </w:pPr>
      <w:r>
        <w:t>сроки и порядок внесения сумм рассрочки и процентов по ним;</w:t>
      </w:r>
    </w:p>
    <w:p w:rsidR="00515BBA" w:rsidRDefault="00515BBA">
      <w:pPr>
        <w:pStyle w:val="newncpi"/>
      </w:pPr>
      <w:r>
        <w:t>расчетный счет местного бюджета, на который поступают суммы рассрочки и проценты по ним;</w:t>
      </w:r>
    </w:p>
    <w:p w:rsidR="00515BBA" w:rsidRDefault="00515BBA">
      <w:pPr>
        <w:pStyle w:val="newncpi"/>
      </w:pPr>
      <w:r>
        <w:t>меры ответственности плательщика, применяемые в случае невыполнения условий предоставления рассрочки.</w:t>
      </w:r>
    </w:p>
    <w:p w:rsidR="00515BBA" w:rsidRDefault="00515BBA">
      <w:pPr>
        <w:pStyle w:val="point"/>
      </w:pPr>
      <w:r>
        <w:t>6. Рассрочка предоставляется на срок, не превышающий 5 лет со дня приемки в эксплуатацию в установленном порядке законченного строительством объекта, очереди, пускового комплекса или со дня приобретения недвижимого имущества, находившегося в государственной собственности. При этом до приемки в установленном порядке в эксплуатацию законченного строительством объекта, очереди, пускового комплекса лицом, которому предоставляется земельный участок, вносится часть платы в размере, определяемом землеустроительной службой облисполкома.</w:t>
      </w:r>
    </w:p>
    <w:p w:rsidR="00515BBA" w:rsidRDefault="00515BBA">
      <w:pPr>
        <w:pStyle w:val="point"/>
      </w:pPr>
      <w:r>
        <w:t>7. При предоставлении земельных участков в частную собственность для иных целей облисполком принимает решение о предоставлении рассрочки по обоснованному заявлению плательщика, но не более чем на два года.</w:t>
      </w:r>
    </w:p>
    <w:p w:rsidR="00515BBA" w:rsidRDefault="00515BBA">
      <w:pPr>
        <w:pStyle w:val="point"/>
      </w:pPr>
      <w:r>
        <w:t xml:space="preserve">8. Первая сумма рассрочки вносится плательщиком в течение 10 рабочих дней после принятия решения облисполкома. В счет оплаты первой суммы рассрочки засчитывается сумма задатка, внесенная в установленном порядке плательщиком для участия в аукционе. </w:t>
      </w:r>
      <w:r>
        <w:lastRenderedPageBreak/>
        <w:t>Последующие суммы рассрочки вносятся плательщиком не позднее 15 марта соответствующего года.</w:t>
      </w:r>
    </w:p>
    <w:p w:rsidR="00515BBA" w:rsidRDefault="00515BBA">
      <w:pPr>
        <w:pStyle w:val="point"/>
      </w:pPr>
      <w:r>
        <w:t>9. За пользование рассрочкой плательщик уплачивает проценты, начисляемые ежегодно на остаток задолженности по платежам, в размере 1/360 ставки рефинансирования Национального банка Республики Беларусь, действующей на день внесения денежных средств, за каждый день пользования рассрочкой.</w:t>
      </w:r>
    </w:p>
    <w:p w:rsidR="00515BBA" w:rsidRDefault="00515BBA">
      <w:pPr>
        <w:pStyle w:val="newncpi"/>
      </w:pPr>
      <w:r>
        <w:t xml:space="preserve">При расчете процентов количество дней в году принимается </w:t>
      </w:r>
      <w:proofErr w:type="gramStart"/>
      <w:r>
        <w:t>равным</w:t>
      </w:r>
      <w:proofErr w:type="gramEnd"/>
      <w:r>
        <w:t xml:space="preserve"> 360, количество дней в месяце – 30.</w:t>
      </w:r>
    </w:p>
    <w:p w:rsidR="00515BBA" w:rsidRDefault="00515BBA">
      <w:pPr>
        <w:pStyle w:val="newncpi"/>
      </w:pPr>
      <w:r>
        <w:t>Проценты за пользование рассрочкой уплачиваются плательщиком одновременно с уплатой очередной суммы рассрочки. Не начисляются проценты на первую сумму рассрочки, уплаченную в течение 10 рабочих дней после принятия решения.</w:t>
      </w:r>
    </w:p>
    <w:p w:rsidR="00515BBA" w:rsidRDefault="00515BBA">
      <w:pPr>
        <w:pStyle w:val="newncpi"/>
      </w:pPr>
      <w:r>
        <w:t>В случае несвоевременного перечисления платежей по рассрочке, процентов за пользование рассрочкой плательщик уплачивает пеню в размере 1/360 ставки рефинансирования Национального банка Республики Беларусь, действующей на момент возникновения задолженности, за каждый день просрочки платежа.</w:t>
      </w:r>
    </w:p>
    <w:p w:rsidR="00515BBA" w:rsidRDefault="00515BBA">
      <w:pPr>
        <w:pStyle w:val="point"/>
      </w:pPr>
      <w:r>
        <w:t>10. Отчуждение и (или) последующий залог земельного участка или права аренды на земельный участок, приобретенный с рассрочкой внесения платы, не допускается до полного исполнения плательщиком обязанности по внесению платы за него.</w:t>
      </w:r>
    </w:p>
    <w:p w:rsidR="00515BBA" w:rsidRDefault="00515BBA">
      <w:pPr>
        <w:pStyle w:val="newncpi"/>
      </w:pPr>
      <w:r>
        <w:t>Контроль по исполнению плательщиком обязанности внесения рассрочки и оформлению документов о залоге земельного участка осуществляется землеустроительной службой облисполкома.</w:t>
      </w:r>
    </w:p>
    <w:p w:rsidR="00515BBA" w:rsidRDefault="00515BBA">
      <w:pPr>
        <w:pStyle w:val="point"/>
      </w:pPr>
      <w:r>
        <w:t>11. Действие рассрочки прекращается в случае:</w:t>
      </w:r>
    </w:p>
    <w:p w:rsidR="00515BBA" w:rsidRDefault="00515BBA">
      <w:pPr>
        <w:pStyle w:val="newncpi"/>
      </w:pPr>
      <w:r>
        <w:t>истечения срока, установленного в решении облисполкома;</w:t>
      </w:r>
    </w:p>
    <w:p w:rsidR="00515BBA" w:rsidRDefault="00515BBA">
      <w:pPr>
        <w:pStyle w:val="newncpi"/>
      </w:pPr>
      <w:r>
        <w:t>досрочной уплаты плательщиком рассрочки и процентов по ней;</w:t>
      </w:r>
    </w:p>
    <w:p w:rsidR="00515BBA" w:rsidRDefault="00515BBA">
      <w:pPr>
        <w:pStyle w:val="newncpi"/>
      </w:pPr>
      <w:r>
        <w:t>нарушения плательщиком условий погашения рассрочки и процентов по ней.</w:t>
      </w:r>
    </w:p>
    <w:p w:rsidR="00515BBA" w:rsidRDefault="00515BBA">
      <w:pPr>
        <w:pStyle w:val="newncpi"/>
      </w:pPr>
      <w:r>
        <w:t> </w:t>
      </w:r>
    </w:p>
    <w:p w:rsidR="00B514D3" w:rsidRDefault="00B514D3">
      <w:bookmarkStart w:id="0" w:name="_GoBack"/>
      <w:bookmarkEnd w:id="0"/>
    </w:p>
    <w:sectPr w:rsidR="00B514D3" w:rsidSect="00515BBA">
      <w:headerReference w:type="even" r:id="rId7"/>
      <w:headerReference w:type="default" r:id="rId8"/>
      <w:footerReference w:type="first" r:id="rId9"/>
      <w:pgSz w:w="11906" w:h="16838"/>
      <w:pgMar w:top="1134" w:right="849" w:bottom="851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EF" w:rsidRDefault="008A22EF" w:rsidP="00515BBA">
      <w:pPr>
        <w:spacing w:after="0" w:line="240" w:lineRule="auto"/>
      </w:pPr>
      <w:r>
        <w:separator/>
      </w:r>
    </w:p>
  </w:endnote>
  <w:endnote w:type="continuationSeparator" w:id="0">
    <w:p w:rsidR="008A22EF" w:rsidRDefault="008A22EF" w:rsidP="0051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802"/>
    </w:tblGrid>
    <w:tr w:rsidR="00515BBA" w:rsidTr="00515BBA">
      <w:tc>
        <w:tcPr>
          <w:tcW w:w="1800" w:type="dxa"/>
          <w:shd w:val="clear" w:color="auto" w:fill="auto"/>
          <w:vAlign w:val="center"/>
        </w:tcPr>
        <w:p w:rsidR="00515BBA" w:rsidRDefault="00515BBA">
          <w:pPr>
            <w:pStyle w:val="a5"/>
          </w:pPr>
        </w:p>
      </w:tc>
      <w:tc>
        <w:tcPr>
          <w:tcW w:w="7802" w:type="dxa"/>
          <w:shd w:val="clear" w:color="auto" w:fill="auto"/>
          <w:vAlign w:val="center"/>
        </w:tcPr>
        <w:p w:rsidR="00515BBA" w:rsidRPr="00515BBA" w:rsidRDefault="00515BB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515BBA" w:rsidRDefault="00515B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EF" w:rsidRDefault="008A22EF" w:rsidP="00515BBA">
      <w:pPr>
        <w:spacing w:after="0" w:line="240" w:lineRule="auto"/>
      </w:pPr>
      <w:r>
        <w:separator/>
      </w:r>
    </w:p>
  </w:footnote>
  <w:footnote w:type="continuationSeparator" w:id="0">
    <w:p w:rsidR="008A22EF" w:rsidRDefault="008A22EF" w:rsidP="0051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BA" w:rsidRDefault="00515BBA" w:rsidP="009D6A3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5BBA" w:rsidRDefault="00515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BA" w:rsidRPr="00515BBA" w:rsidRDefault="00515BBA" w:rsidP="009D6A3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15BBA">
      <w:rPr>
        <w:rStyle w:val="a7"/>
        <w:rFonts w:ascii="Times New Roman" w:hAnsi="Times New Roman" w:cs="Times New Roman"/>
        <w:sz w:val="24"/>
      </w:rPr>
      <w:fldChar w:fldCharType="begin"/>
    </w:r>
    <w:r w:rsidRPr="00515BB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15BB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15BBA">
      <w:rPr>
        <w:rStyle w:val="a7"/>
        <w:rFonts w:ascii="Times New Roman" w:hAnsi="Times New Roman" w:cs="Times New Roman"/>
        <w:sz w:val="24"/>
      </w:rPr>
      <w:fldChar w:fldCharType="end"/>
    </w:r>
  </w:p>
  <w:p w:rsidR="00515BBA" w:rsidRPr="00515BBA" w:rsidRDefault="00515BB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BA"/>
    <w:rsid w:val="00515BBA"/>
    <w:rsid w:val="008A22EF"/>
    <w:rsid w:val="00B5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15BB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515BB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15B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15B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15B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15BB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15B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15BB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15BB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15BB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15BB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15BB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15B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15BB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1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1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BBA"/>
  </w:style>
  <w:style w:type="paragraph" w:styleId="a5">
    <w:name w:val="footer"/>
    <w:basedOn w:val="a"/>
    <w:link w:val="a6"/>
    <w:uiPriority w:val="99"/>
    <w:unhideWhenUsed/>
    <w:rsid w:val="0051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BBA"/>
  </w:style>
  <w:style w:type="character" w:styleId="a7">
    <w:name w:val="page number"/>
    <w:basedOn w:val="a0"/>
    <w:uiPriority w:val="99"/>
    <w:semiHidden/>
    <w:unhideWhenUsed/>
    <w:rsid w:val="00515BBA"/>
  </w:style>
  <w:style w:type="table" w:styleId="a8">
    <w:name w:val="Table Grid"/>
    <w:basedOn w:val="a1"/>
    <w:uiPriority w:val="59"/>
    <w:rsid w:val="0051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15BB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515BB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15B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15B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15B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15BB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15B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15BB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15BB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15BB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15BB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15BB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15B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15BB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1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1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BBA"/>
  </w:style>
  <w:style w:type="paragraph" w:styleId="a5">
    <w:name w:val="footer"/>
    <w:basedOn w:val="a"/>
    <w:link w:val="a6"/>
    <w:uiPriority w:val="99"/>
    <w:unhideWhenUsed/>
    <w:rsid w:val="00515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BBA"/>
  </w:style>
  <w:style w:type="character" w:styleId="a7">
    <w:name w:val="page number"/>
    <w:basedOn w:val="a0"/>
    <w:uiPriority w:val="99"/>
    <w:semiHidden/>
    <w:unhideWhenUsed/>
    <w:rsid w:val="00515BBA"/>
  </w:style>
  <w:style w:type="table" w:styleId="a8">
    <w:name w:val="Table Grid"/>
    <w:basedOn w:val="a1"/>
    <w:uiPriority w:val="59"/>
    <w:rsid w:val="0051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6924</Characters>
  <Application>Microsoft Office Word</Application>
  <DocSecurity>0</DocSecurity>
  <Lines>135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Михалко Елена Александровна</dc:creator>
  <cp:lastModifiedBy>Михалко Елена Александровна</cp:lastModifiedBy>
  <cp:revision>1</cp:revision>
  <dcterms:created xsi:type="dcterms:W3CDTF">2019-08-14T11:32:00Z</dcterms:created>
  <dcterms:modified xsi:type="dcterms:W3CDTF">2019-08-14T11:32:00Z</dcterms:modified>
</cp:coreProperties>
</file>