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E1" w:rsidRDefault="006500E1">
      <w:pPr>
        <w:pStyle w:val="ConsPlusNormal"/>
        <w:spacing w:before="200"/>
      </w:pPr>
      <w:bookmarkStart w:id="0" w:name="_GoBack"/>
      <w:bookmarkEnd w:id="0"/>
    </w:p>
    <w:p w:rsidR="006500E1" w:rsidRDefault="006500E1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6500E1" w:rsidRDefault="006500E1">
      <w:pPr>
        <w:pStyle w:val="ConsPlusNormal"/>
        <w:spacing w:before="200"/>
        <w:jc w:val="both"/>
      </w:pPr>
      <w:r>
        <w:t>Республики Беларусь 18 ноября 2021 г. N 5/49649</w:t>
      </w:r>
    </w:p>
    <w:p w:rsidR="006500E1" w:rsidRDefault="006500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0E1" w:rsidRDefault="006500E1">
      <w:pPr>
        <w:pStyle w:val="ConsPlusNormal"/>
      </w:pPr>
    </w:p>
    <w:p w:rsidR="006500E1" w:rsidRDefault="006500E1">
      <w:pPr>
        <w:pStyle w:val="ConsPlusTitle"/>
        <w:jc w:val="center"/>
      </w:pPr>
      <w:r>
        <w:t>ПОСТАНОВЛЕНИЕ СОВЕТА МИНИСТРОВ РЕСПУБЛИКИ БЕЛАРУСЬ</w:t>
      </w:r>
    </w:p>
    <w:p w:rsidR="006500E1" w:rsidRDefault="006500E1">
      <w:pPr>
        <w:pStyle w:val="ConsPlusTitle"/>
        <w:jc w:val="center"/>
      </w:pPr>
      <w:r>
        <w:t>17 ноября 2021 г. N 668</w:t>
      </w:r>
    </w:p>
    <w:p w:rsidR="006500E1" w:rsidRDefault="006500E1">
      <w:pPr>
        <w:pStyle w:val="ConsPlusTitle"/>
        <w:jc w:val="center"/>
      </w:pPr>
    </w:p>
    <w:p w:rsidR="006500E1" w:rsidRDefault="006500E1">
      <w:pPr>
        <w:pStyle w:val="ConsPlusTitle"/>
        <w:jc w:val="center"/>
      </w:pPr>
      <w:r>
        <w:t>О НАВЕДЕНИИ ПОРЯДКА НА ЗЕМЛЕ</w:t>
      </w:r>
    </w:p>
    <w:p w:rsidR="006500E1" w:rsidRDefault="006500E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500E1" w:rsidRPr="003D69C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500E1" w:rsidRPr="003D69CA" w:rsidRDefault="006500E1">
            <w:pPr>
              <w:pStyle w:val="ConsPlusNormal"/>
              <w:jc w:val="center"/>
              <w:rPr>
                <w:color w:val="392C69"/>
              </w:rPr>
            </w:pPr>
            <w:r w:rsidRPr="003D69CA">
              <w:rPr>
                <w:color w:val="392C69"/>
              </w:rPr>
              <w:t>(в ред. постановлений Совмина от 28.03.2022 N 183,</w:t>
            </w:r>
          </w:p>
          <w:p w:rsidR="006500E1" w:rsidRPr="003D69CA" w:rsidRDefault="006500E1">
            <w:pPr>
              <w:pStyle w:val="ConsPlusNormal"/>
              <w:jc w:val="center"/>
              <w:rPr>
                <w:color w:val="392C69"/>
              </w:rPr>
            </w:pPr>
            <w:r w:rsidRPr="003D69CA">
              <w:rPr>
                <w:color w:val="392C69"/>
              </w:rPr>
              <w:t>от 27.02.2024 N 130)</w:t>
            </w:r>
          </w:p>
        </w:tc>
      </w:tr>
    </w:tbl>
    <w:p w:rsidR="006500E1" w:rsidRDefault="006500E1">
      <w:pPr>
        <w:pStyle w:val="ConsPlusNormal"/>
      </w:pPr>
    </w:p>
    <w:p w:rsidR="006500E1" w:rsidRDefault="006500E1">
      <w:pPr>
        <w:pStyle w:val="ConsPlusNormal"/>
        <w:ind w:firstLine="540"/>
        <w:jc w:val="both"/>
      </w:pPr>
      <w:r>
        <w:t>На основании абзаца четырнадцатого статьи 10 Закона Республики Беларусь от 26 ноября 1992 г. N 1982-XII "Об охране окружающей среды" Совет Министров Республики Беларусь ПОСТАНОВЛЯЕТ:</w:t>
      </w:r>
    </w:p>
    <w:p w:rsidR="006500E1" w:rsidRDefault="006500E1">
      <w:pPr>
        <w:pStyle w:val="ConsPlusNormal"/>
        <w:jc w:val="both"/>
      </w:pPr>
      <w:r>
        <w:t>(преамбула в ред. постановления Совмина от 27.02.2024 N 130)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1. Установить: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критерии наведения порядка на земле согласно приложению 1 (далее, если не определено иное, - критерии);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типовой перечень региональных мероприятий по наведению порядка на земле согласно приложению 2 (далее, если не определено иное, - типовой перечень).</w:t>
      </w:r>
    </w:p>
    <w:p w:rsidR="006500E1" w:rsidRDefault="006500E1">
      <w:pPr>
        <w:pStyle w:val="ConsPlusNormal"/>
        <w:jc w:val="both"/>
      </w:pPr>
      <w:r>
        <w:t>(в ред. постановления Совмина от 27.02.2024 N 130)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2. Для целей настоящего постановления под наведением порядка на земле понимается деятельность по благоустройству, озеленению, содержанию и поддержанию в чистоте территорий (объектов) области, района, города и района в городе, направленная на приведение этих территорий (объектов) в состояние, удовлетворяющее критериям.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3. Координацию работы по наведению порядка на земле осуществляют местные исполнительные и распорядительные органы, которые: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принимают меры по включению в государственные и иные программы по вопросам благоустройства соответствующей территории мероприятий по наведению порядка на земле (далее - мероприятия) в соответствии с типовым перечнем и определяют ответственных исполнителей;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обеспечивают контроль за выполнением мероприятий;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ежеквартально рассматривают на заседаниях вопросы выполнения мероприятий;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обеспечивают проведение обследования территорий (объектов) с участием представителей структурных подразделений землеустройства, архитектуры и строительства, жилищно-коммунального хозяйства, по сельскому хозяйству и продовольствию местных исполнительных и распорядительных органов, территориальных органов Министерства природных ресурсов и охраны окружающей среды, органов и учреждений, осуществляющих государственный санитарный надзор, организаций жилищно-коммунального хозяйства и иных организаций;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ежемесячно информируют население через средства массовой информации о мерах, принимаемых для наведения порядка на земле, об ответственности за нарушение требований законодательства об охране окружающей среды, охране и использовании земель, в области санитарно-эпидемиологического благополучия населения и иного законодательства;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принимают другие меры по обеспечению наведения порядка на земле.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Облисполкомы и Минский горисполком: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 xml:space="preserve">ежегодно до 15 февраля устанавливают задания (показатели), сроки выполнения и исполнителей </w:t>
      </w:r>
      <w:r>
        <w:lastRenderedPageBreak/>
        <w:t>мероприятий на очередной год на территориях (объектах) соответствующих областей, районов, городов, районов в городах в соответствии с типовым перечнем;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обеспечивают проведение выборочных обследований территорий (объектов) в целях определения их соответствия критериям;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вносят в установленном порядке в республиканские органы государственного управления согласно их компетенции предложения о совершенствовании работы по наведению порядка на земле и иные предложения, необходимые для выполнения такой работы на территориях (объектах) соответствующих областей, районов, городов и районов в городах.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Райисполкомы, горисполкомы (кроме Минского городского), администрации районов в городах ежегодно до 1 марта на основании установленных облисполкомами и Минским горисполкомом заданий (показателей) наведения порядка на земле на очередной год утверждают планы мероприятий на очередной год на территориях (объектах) соответствующих районов, городов, районов в городах и указывают источники финансирования мероприятий.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В планах мероприятий по каждому из них указываются конкретные наименования и местонахождение объектов (территорий), на которых планируется выполнение работ, сроки выполнения мероприятий (помесячно), ответственные исполнители.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Республиканские органы государственного управления в пределах своей компетенции: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взаимодействуют с облисполкомами и Минским горисполкомом по вопросам соблюдения критериев, обеспечивают организацию работы подчиненных организаций по наведению порядка на земле и контроль за выполнением ими мероприятий;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рассматривают предложения облисполкомов и Минского горисполкома о совершенствовании работы по наведению порядка на земле и иные предложения, необходимые для выполнения такой работы на территориях (объектах) областей, районов, городов и районов в городах.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Местные исполнительные и распорядительные органы, республиканские органы государственного управления и организации в пределах компетенции осуществляют контроль за соблюдением критериев, в том числе в рамках осуществления ими контрольной (надзорной) деятельности.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4. Признать утратившими силу: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21 мая 2015 г. N 428 "О некоторых вопросах наведения порядка на земле";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подпункт 1.24 пункта 1 постановления Совета Министров Республики Беларусь от 19 сентября 2016 г. N 737 "О мерах по реализации Указа Президента Республики Беларусь от 23 марта 2016 г. N 106";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подпункт 1.22 пункта 1 постановления Совета Министров Республики Беларусь от 25 мая 2018 г. N 398 "О внесении изменений и дополнений в постановления Совета Министров Республики Беларусь".</w:t>
      </w:r>
    </w:p>
    <w:p w:rsidR="006500E1" w:rsidRDefault="006500E1">
      <w:pPr>
        <w:pStyle w:val="ConsPlusNormal"/>
        <w:spacing w:before="20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6500E1" w:rsidRDefault="006500E1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6500E1" w:rsidRPr="003D69CA">
        <w:tc>
          <w:tcPr>
            <w:tcW w:w="5103" w:type="dxa"/>
          </w:tcPr>
          <w:p w:rsidR="006500E1" w:rsidRPr="003D69CA" w:rsidRDefault="006500E1">
            <w:pPr>
              <w:pStyle w:val="ConsPlusNormal"/>
            </w:pPr>
            <w:r w:rsidRPr="003D69CA">
              <w:t>Премьер-министр Республики Беларусь</w:t>
            </w:r>
          </w:p>
        </w:tc>
        <w:tc>
          <w:tcPr>
            <w:tcW w:w="5103" w:type="dxa"/>
          </w:tcPr>
          <w:p w:rsidR="006500E1" w:rsidRPr="003D69CA" w:rsidRDefault="006500E1">
            <w:pPr>
              <w:pStyle w:val="ConsPlusNormal"/>
              <w:jc w:val="right"/>
            </w:pPr>
            <w:r w:rsidRPr="003D69CA">
              <w:t>Р.Головченко</w:t>
            </w:r>
          </w:p>
        </w:tc>
      </w:tr>
    </w:tbl>
    <w:p w:rsidR="006500E1" w:rsidRDefault="006500E1">
      <w:pPr>
        <w:pStyle w:val="ConsPlusNormal"/>
        <w:jc w:val="both"/>
      </w:pPr>
    </w:p>
    <w:p w:rsidR="006500E1" w:rsidRDefault="006500E1">
      <w:pPr>
        <w:pStyle w:val="ConsPlusNormal"/>
        <w:jc w:val="both"/>
      </w:pPr>
    </w:p>
    <w:p w:rsidR="006500E1" w:rsidRDefault="006500E1">
      <w:pPr>
        <w:pStyle w:val="ConsPlusNormal"/>
        <w:jc w:val="both"/>
      </w:pPr>
    </w:p>
    <w:p w:rsidR="006500E1" w:rsidRDefault="006500E1">
      <w:pPr>
        <w:pStyle w:val="ConsPlusNormal"/>
        <w:jc w:val="both"/>
      </w:pPr>
    </w:p>
    <w:p w:rsidR="006500E1" w:rsidRDefault="006500E1">
      <w:pPr>
        <w:pStyle w:val="ConsPlusNormal"/>
        <w:jc w:val="both"/>
      </w:pPr>
    </w:p>
    <w:p w:rsidR="006500E1" w:rsidRDefault="006500E1">
      <w:pPr>
        <w:pStyle w:val="ConsPlusNormal"/>
        <w:jc w:val="right"/>
        <w:outlineLvl w:val="0"/>
      </w:pPr>
      <w:r>
        <w:t>Приложение 1</w:t>
      </w:r>
    </w:p>
    <w:p w:rsidR="006500E1" w:rsidRDefault="006500E1">
      <w:pPr>
        <w:pStyle w:val="ConsPlusNormal"/>
        <w:jc w:val="right"/>
      </w:pPr>
      <w:r>
        <w:t>к постановлению</w:t>
      </w:r>
    </w:p>
    <w:p w:rsidR="006500E1" w:rsidRDefault="006500E1">
      <w:pPr>
        <w:pStyle w:val="ConsPlusNormal"/>
        <w:jc w:val="right"/>
      </w:pPr>
      <w:r>
        <w:t>Совета Министров</w:t>
      </w:r>
    </w:p>
    <w:p w:rsidR="006500E1" w:rsidRDefault="006500E1">
      <w:pPr>
        <w:pStyle w:val="ConsPlusNormal"/>
        <w:jc w:val="right"/>
      </w:pPr>
      <w:r>
        <w:t>Республики Беларусь</w:t>
      </w:r>
    </w:p>
    <w:p w:rsidR="006500E1" w:rsidRDefault="006500E1">
      <w:pPr>
        <w:pStyle w:val="ConsPlusNormal"/>
        <w:jc w:val="right"/>
      </w:pPr>
      <w:r>
        <w:t>17.11.2021 N 668</w:t>
      </w:r>
    </w:p>
    <w:p w:rsidR="006500E1" w:rsidRDefault="006500E1">
      <w:pPr>
        <w:pStyle w:val="ConsPlusNormal"/>
      </w:pPr>
    </w:p>
    <w:p w:rsidR="006500E1" w:rsidRDefault="006500E1">
      <w:pPr>
        <w:pStyle w:val="ConsPlusTitle"/>
        <w:jc w:val="center"/>
      </w:pPr>
      <w:bookmarkStart w:id="1" w:name="Par57"/>
      <w:bookmarkEnd w:id="1"/>
      <w:r>
        <w:t>КРИТЕРИИ</w:t>
      </w:r>
    </w:p>
    <w:p w:rsidR="006500E1" w:rsidRDefault="006500E1">
      <w:pPr>
        <w:pStyle w:val="ConsPlusTitle"/>
        <w:jc w:val="center"/>
      </w:pPr>
      <w:r>
        <w:t>НАВЕДЕНИЯ ПОРЯДКА НА ЗЕМЛЕ</w:t>
      </w:r>
    </w:p>
    <w:p w:rsidR="006500E1" w:rsidRDefault="006500E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500E1" w:rsidRPr="003D69C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500E1" w:rsidRPr="003D69CA" w:rsidRDefault="006500E1">
            <w:pPr>
              <w:pStyle w:val="ConsPlusNormal"/>
              <w:jc w:val="center"/>
              <w:rPr>
                <w:color w:val="392C69"/>
              </w:rPr>
            </w:pPr>
            <w:r w:rsidRPr="003D69CA">
              <w:rPr>
                <w:color w:val="392C69"/>
              </w:rPr>
              <w:t>(в ред. постановления Совмина от 28.03.2022 N 183)</w:t>
            </w:r>
          </w:p>
        </w:tc>
      </w:tr>
    </w:tbl>
    <w:p w:rsidR="006500E1" w:rsidRDefault="006500E1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5550"/>
      </w:tblGrid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0E1" w:rsidRPr="003D69CA" w:rsidRDefault="006500E1">
            <w:pPr>
              <w:pStyle w:val="ConsPlusNormal"/>
              <w:jc w:val="center"/>
            </w:pPr>
            <w:r w:rsidRPr="003D69CA">
              <w:t>Территории (объекты)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0E1" w:rsidRPr="003D69CA" w:rsidRDefault="006500E1">
            <w:pPr>
              <w:pStyle w:val="ConsPlusNormal"/>
              <w:jc w:val="center"/>
            </w:pPr>
            <w:r w:rsidRPr="003D69CA">
              <w:t>Критерии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1. Земли общего пользования населенных пунктов</w:t>
            </w:r>
          </w:p>
        </w:tc>
        <w:tc>
          <w:tcPr>
            <w:tcW w:w="555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мест временного хранения отходов &lt;*&gt;, в том числе контейнеров для раздельного сбора отходов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несвоевременно вывезенных отходов, приводящих к переполнению контейнеров для сбора отходов и их размещению на территории, прилегающей к местам временного хранения отходов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твердого топлива, строительных материалов, крупногабаритных отходов и строительных отходов, размещенных на улицах и территориях общественного пользования в течение более 72 часов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элементов благоустройства и озеленения на придомовых территориях многоквартирной жилой застройки, общежитий в пригодном для эксплуатации состоянии: спортивное и детское игровое оборудование, песочницы, малые архитектурные формы (урны, скамейки), объекты растительного мира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на объектах улично-дорожной сети дефектов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деревьев, находящихся в ненадлежащем и опасном состоянии (сухостойных, зависших, ветровально-буреломных, гнилых)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малых ландшафтных форм и композиций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несвоевременно скошенных (обсемененных) и (или) необработанных пестицидами территорий произрастания борщевика Сосновского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несвоевременно обкошенных (заросших бурьяном) территорий, а также территорий, на которых не убрана сорная растительность после скашивания в течение более 72 часов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велосипедных стоянок и (или) велосипедных парковок в пригодном для эксплуатации состоянии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2. Лесной фонд</w:t>
            </w: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санкционированных мест временного хранения отходов в зонах и местах отдыха и их своевременный вывоз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несвоевременно убранных валежных, ветровально-буреломных, опасных деревьев в объеме более 5 куб. метров на гектар в полосе шириной 50 метров от края проезжей части автомобильных дорог, границ зон и мест отдыха, садоводческих товариществ и дачных кооперативов, лечебных, санаторно-курортных и оздоровительных организаций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обустроенных зон и мест отдыха, шлагбаумов, аншлагов, информационных знаков и стендов природоохранной тематики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несвоевременно скошенных (обсемененных) и (или) необработанных пестицидами территорий произрастания борщевика Сосновского на землях лесного фонда, за исключением земель природоохранного, оздоровительного, рекреационного и историко-культурного назначения, а также земель, расположенных в границах заказников и памятников природы, если режимами их охраны и использования запрещено применение химических средств защиты растений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 xml:space="preserve">3. Полосы отвода, придорожные полосы (контролируемые зоны) </w:t>
            </w:r>
            <w:r w:rsidRPr="003D69CA">
              <w:lastRenderedPageBreak/>
              <w:t>республиканских и местных автомобильных дорог</w:t>
            </w: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lastRenderedPageBreak/>
              <w:t>отсутствие несвоевременно окошенных обочин автомобильных дорог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посторонних предметов и отходов на обочинах автомобильных дорог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несвоевременно убранных валежных, ветровально-буреломных деревьев в объеме более 5 куб. метров на гектар, а также опасных деревьев в придорожных защитных насаждениях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обустроенных мест отдыха (малых архитектурных форм, туалетов, мест временного хранения отходов, велосипедных стоянок и (или) велосипедных парковок в надлежащем состоянии)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урн для сбора отходов на остановочных пунктах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несвоевременно вывезенных отходов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несвоевременно скошенных (обсемененных) и (или) необработанных пестицидами территорий произрастания борщевика Сосновского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4. Поверхностные водные объекты</w:t>
            </w: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содержание поверхностных водных объектов в надлежащем состоянии и их благоустройство (санитарная очистка поверхностных водных объектов, уборка и ремонт элементов благоустройства на поверхностных водных объектах, берегоукрепление и предотвращение водной эрозии, восстановление гидрологического режима, ликвидация заброшенных и не подлежащих дальнейшему использованию гидротехнических сооружений, предназначенных для изъятия поверхностных вод и (или) регулирования водных потоков, обустройство родников и иные работы, в том числе предусмотренные комплексом мероприятий, направленных на содержание поверхностных водных объектов в надлежащем состоянии)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jc w:val="both"/>
            </w:pPr>
            <w:r w:rsidRPr="003D69CA">
              <w:t>(п. 4 в ред. постановления Совмина от 28.03.2022 N 183)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5. Сельскохозяйственные территории и объекты (фермы, комплексы, машинные дворы, зерноочистительно-сушильные комплексы, склады, пилорамы)</w:t>
            </w: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целостного ограждения и твердого покрытия территорий сельскохозяйственных объектов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на сельскохозяйственных объектах оборудованных мест временного хранения отходов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на машинных дворах огражденных и обозначенных информационными знаками площадок для хранения металлолома, площадок для хранения изношенных шин, емкостей для хранения отработанного масла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растекшихся стоков животноводческих ферм и комплексов за пределы мест их временного хранения (накопления)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целостных павильонов буровых скважин, предназначенных для добычи подземных вод, ограждений первого пояса зон санитарной охраны буровых скважин, предназначенных для добычи подземных вод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растекшейся (перелившейся) воды на буровых скважинах, предназначенных для добычи подземных вод, водонапорных башнях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несвоевременно обкошенных территорий (заросших бурьяном) сельскохозяйственных объектов и прилегающих к ним территорий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заиления, древесно-кустарниковой растительности на каналах мелиоративной сети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 xml:space="preserve">отсутствие несвоевременно скошенных (обсемененных) и (или) необработанных пестицидами территорий произрастания борщевика Сосновского на сельскохозяйственных землях, за исключением земель, расположенных в границах заказников и памятников природы, если режимами их охраны и использования </w:t>
            </w:r>
            <w:r w:rsidRPr="003D69CA">
              <w:lastRenderedPageBreak/>
              <w:t>запрещено применение химических средств защиты растений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lastRenderedPageBreak/>
              <w:t>6. Внутрихозяйственные карьеры (участки добычи общераспространенных полезных ископаемых, осуществляемой в соответствии с подпунктом 1.1 пункта 1 статьи 17 Кодекса Республики Беларусь о недрах)</w:t>
            </w: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работ по добыче общераспространенных полезных ископаемых на глубине более 5 метров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снятого плодородного слоя почвы (при его наличии), складированного на прилегающей к внутрихозяйственному карьеру территории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на каждом из подъездных путей к внутрихозяйственному карьеру шлагбаумов, ограничивающих свободный доступ на территорию карьера, и информационной таблички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отходов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7. Объекты захоронения твердых коммунальных отходов</w:t>
            </w: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обваловки и (или) ограждения и водоотводной канавы в производственной зоне полигона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отходов, захороненных в соответствии с установленными требованиями (подбуртованы, пересыпаны изолирующим материалом)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информационно-указательного знака на въезде на полигон (мини-полигон)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отходов, размещенных на прилегающей территории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8. Территории мест погребения (за исключением воинских захоронений и захоронений жертв войн, мест массового захоронения гражданского населения, а также мест погребения, расположенных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режим)</w:t>
            </w: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целостного ограждения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контейнерных площадок с контейнерами для сбора отходов (для действующих мест погребения, расположенных в сельской местности, обустраивается площадка временного складирования отходов)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захламленности (зарослей бурьяна, мусора, опавшей листвы, валежной древесины), деревьев, находящихся в опасном состоянии, в местах общего пользования (проезды и дорожки)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9. Территории садоводческих товариществ, гаражных и иных потребительских кооперативов</w:t>
            </w: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несвоевременно вывезенных отходов, приводящих к переполнению контейнеров для сбора твердых коммунальных отходов и их размещению на территории, прилегающей к местам временного хранения отходов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обустроенных площадок с контейнерами для сбора отходов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обустроенных площадок с емкостями для сбора отработанного масла и площадок для сбора изношенных шин, металлолома, обозначенных информационными знаками (для гаражных кооперативов)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несвоевременно вывезенных отходов, приводящих к переполнению емкостей для сбора отходов и их размещению на территории, прилегающей к местам временного хранения отходов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несвоевременно обкошенных (заросших бурьяном) территорий, а также территорий, на которых не убрана сорная растительность после скашивания в течение более 72 часов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несвоевременно скошенных (обсемененных) и (или) необработанных пестицидами территорий произрастания борщевика Сосновского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в садоводческих товариществах, дачных кооперативах целостных павильонов буровых скважин, предназначенных для добычи подземных вод, ограждений первого пояса зон санитарной охраны буровых скважин, предназначенных для добычи подземных вод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lastRenderedPageBreak/>
              <w:t>10. Территории мемориальных комплексов, мест боевой и воинской славы, воинские захоронения и захоронения жертв войн, места массового захоронения гражданского населения (за исключением расположенных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режим)</w:t>
            </w: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целостного ограждения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мест для сбора отходов (для мемориальных комплексов)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несвоевременно вывезенных отходов, приводящих к переполнению емкостей для сбора отходов и размещению отходов на территории, прилегающей к местам временного хранения отходов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захламленности, мусора, опавшей листвы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несвоевременно обкошенных (заросших бурьяном) территорий, а также территорий, на которых не убрана сорная растительность после скашивания в течение более 72 часов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критических дефектов на объектах транспортной инфраструктуры мемориальных комплексов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малых архитектурных форм (для мемориальных комплексов)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11. Особо охраняемые природные территории</w:t>
            </w: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информационных знаков особо охраняемых природных территорий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на территориях национальных парков и заказников обустроенных зон и мест отдыха (малых архитектурных форм, мест временного хранения отходов, контейнеров (других емкостей) для сбора отходов, туалетов, оборудованных кострищ (мангалов), велосипедных стоянок и (или) велосипедных парковок (за исключением наличия велосипедных стоянок и (или) велосипедных парковок на территории заповедных зон)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условий для комфортного и безопасного пребывания на всей протяженности зеленых маршрутов и их частей, экологических троп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12. Территории строительных площадок на объектах строительства</w:t>
            </w: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ограждения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наличие мест временного хранения отходов, контейнеров (других емкостей) для сбора отходов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несвоевременно вывезенных отходов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  <w:tc>
          <w:tcPr>
            <w:tcW w:w="55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отсутствие критических дефектов на объектах транспортной инфраструктуры, прилегающей к строительным площадкам</w:t>
            </w:r>
          </w:p>
        </w:tc>
      </w:tr>
    </w:tbl>
    <w:p w:rsidR="006500E1" w:rsidRDefault="006500E1">
      <w:pPr>
        <w:pStyle w:val="ConsPlusNormal"/>
        <w:ind w:firstLine="540"/>
        <w:jc w:val="both"/>
      </w:pPr>
    </w:p>
    <w:p w:rsidR="006500E1" w:rsidRDefault="006500E1">
      <w:pPr>
        <w:pStyle w:val="ConsPlusNormal"/>
        <w:ind w:firstLine="540"/>
        <w:jc w:val="both"/>
      </w:pPr>
      <w:r>
        <w:t>--------------------------------</w:t>
      </w:r>
    </w:p>
    <w:p w:rsidR="006500E1" w:rsidRDefault="006500E1">
      <w:pPr>
        <w:pStyle w:val="ConsPlusNormal"/>
        <w:spacing w:before="200"/>
        <w:ind w:firstLine="540"/>
        <w:jc w:val="both"/>
      </w:pPr>
      <w:bookmarkStart w:id="2" w:name="Par141"/>
      <w:bookmarkEnd w:id="2"/>
      <w:r>
        <w:t>&lt;*&gt; Для целей настоящего приложения под местами временного хранения отходов понимаются контейнеры (урны) на остановочных пунктах, территориях общего пользования, в местах массового посещения населения, контейнерные площадки с твердым водонепроницаемым покрытием, огражденные с трех сторон и оснащенные контейнерами для сбора отходов (с крышкой и маркировкой о ведомственной принадлежности и виде отходов).</w:t>
      </w:r>
    </w:p>
    <w:p w:rsidR="006500E1" w:rsidRDefault="006500E1">
      <w:pPr>
        <w:pStyle w:val="ConsPlusNormal"/>
        <w:ind w:firstLine="540"/>
        <w:jc w:val="both"/>
      </w:pPr>
    </w:p>
    <w:p w:rsidR="006500E1" w:rsidRDefault="006500E1">
      <w:pPr>
        <w:pStyle w:val="ConsPlusNormal"/>
        <w:ind w:firstLine="540"/>
        <w:jc w:val="both"/>
      </w:pPr>
    </w:p>
    <w:p w:rsidR="006500E1" w:rsidRDefault="006500E1">
      <w:pPr>
        <w:pStyle w:val="ConsPlusNormal"/>
        <w:ind w:firstLine="540"/>
        <w:jc w:val="both"/>
      </w:pPr>
    </w:p>
    <w:p w:rsidR="006500E1" w:rsidRDefault="006500E1">
      <w:pPr>
        <w:pStyle w:val="ConsPlusNormal"/>
        <w:ind w:firstLine="540"/>
        <w:jc w:val="both"/>
      </w:pPr>
    </w:p>
    <w:p w:rsidR="006500E1" w:rsidRDefault="006500E1">
      <w:pPr>
        <w:pStyle w:val="ConsPlusNormal"/>
        <w:ind w:firstLine="540"/>
        <w:jc w:val="both"/>
      </w:pPr>
    </w:p>
    <w:p w:rsidR="006500E1" w:rsidRDefault="006500E1">
      <w:pPr>
        <w:pStyle w:val="ConsPlusNormal"/>
        <w:jc w:val="right"/>
        <w:outlineLvl w:val="0"/>
      </w:pPr>
      <w:r>
        <w:t>Приложение 2</w:t>
      </w:r>
    </w:p>
    <w:p w:rsidR="006500E1" w:rsidRDefault="006500E1">
      <w:pPr>
        <w:pStyle w:val="ConsPlusNormal"/>
        <w:jc w:val="right"/>
      </w:pPr>
      <w:r>
        <w:t>к постановлению</w:t>
      </w:r>
    </w:p>
    <w:p w:rsidR="006500E1" w:rsidRDefault="006500E1">
      <w:pPr>
        <w:pStyle w:val="ConsPlusNormal"/>
        <w:jc w:val="right"/>
      </w:pPr>
      <w:r>
        <w:t>Совета Министров</w:t>
      </w:r>
    </w:p>
    <w:p w:rsidR="006500E1" w:rsidRDefault="006500E1">
      <w:pPr>
        <w:pStyle w:val="ConsPlusNormal"/>
        <w:jc w:val="right"/>
      </w:pPr>
      <w:r>
        <w:t>Республики Беларусь</w:t>
      </w:r>
    </w:p>
    <w:p w:rsidR="006500E1" w:rsidRDefault="006500E1">
      <w:pPr>
        <w:pStyle w:val="ConsPlusNormal"/>
        <w:jc w:val="right"/>
      </w:pPr>
      <w:r>
        <w:t>17.11.2021 N 668</w:t>
      </w:r>
    </w:p>
    <w:p w:rsidR="006500E1" w:rsidRDefault="006500E1">
      <w:pPr>
        <w:pStyle w:val="ConsPlusNormal"/>
      </w:pPr>
    </w:p>
    <w:p w:rsidR="006500E1" w:rsidRDefault="006500E1">
      <w:pPr>
        <w:pStyle w:val="ConsPlusTitle"/>
        <w:jc w:val="center"/>
      </w:pPr>
      <w:bookmarkStart w:id="3" w:name="Par153"/>
      <w:bookmarkEnd w:id="3"/>
      <w:r>
        <w:t>ТИПОВОЙ ПЕРЕЧЕНЬ</w:t>
      </w:r>
    </w:p>
    <w:p w:rsidR="006500E1" w:rsidRDefault="006500E1">
      <w:pPr>
        <w:pStyle w:val="ConsPlusTitle"/>
        <w:jc w:val="center"/>
      </w:pPr>
      <w:r>
        <w:t>РЕГИОНАЛЬНЫХ МЕРОПРИЯТИЙ ПО НАВЕДЕНИЮ ПОРЯДКА НА ЗЕМЛЕ</w:t>
      </w:r>
    </w:p>
    <w:p w:rsidR="006500E1" w:rsidRDefault="006500E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500E1" w:rsidRPr="003D69C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500E1" w:rsidRPr="003D69CA" w:rsidRDefault="006500E1">
            <w:pPr>
              <w:pStyle w:val="ConsPlusNormal"/>
              <w:jc w:val="center"/>
              <w:rPr>
                <w:color w:val="392C69"/>
              </w:rPr>
            </w:pPr>
            <w:r w:rsidRPr="003D69CA">
              <w:rPr>
                <w:color w:val="392C69"/>
              </w:rPr>
              <w:t>(в ред. постановлений Совмина от 28.03.2022 N 183,</w:t>
            </w:r>
          </w:p>
          <w:p w:rsidR="006500E1" w:rsidRPr="003D69CA" w:rsidRDefault="006500E1">
            <w:pPr>
              <w:pStyle w:val="ConsPlusNormal"/>
              <w:jc w:val="center"/>
              <w:rPr>
                <w:color w:val="392C69"/>
              </w:rPr>
            </w:pPr>
            <w:r w:rsidRPr="003D69CA">
              <w:rPr>
                <w:color w:val="392C69"/>
              </w:rPr>
              <w:lastRenderedPageBreak/>
              <w:t>от 27.02.2024 N 130)</w:t>
            </w:r>
          </w:p>
        </w:tc>
      </w:tr>
    </w:tbl>
    <w:p w:rsidR="006500E1" w:rsidRDefault="006500E1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1845"/>
      </w:tblGrid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0E1" w:rsidRPr="003D69CA" w:rsidRDefault="006500E1">
            <w:pPr>
              <w:pStyle w:val="ConsPlusNormal"/>
              <w:jc w:val="center"/>
            </w:pPr>
            <w:r w:rsidRPr="003D69CA"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0E1" w:rsidRPr="003D69CA" w:rsidRDefault="006500E1">
            <w:pPr>
              <w:pStyle w:val="ConsPlusNormal"/>
              <w:jc w:val="center"/>
            </w:pPr>
            <w:r w:rsidRPr="003D69CA">
              <w:t>Показатель, единица измерения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1. Благоустройство и содержание (эксплуатация) территорий населенных пунктов: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1.1. устройство (ремонт) спортивных и детских игровых площадок на придомовых территориях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1.2. озеленение придомовых и иных территорий населенных пунктов (посадка деревьев/кустарников)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1.3. устройство (ремонт) контейнерных площадок для сбора отходов, в том числе для раздельного сбора отходов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1.4. установка (ремонт) контейнеров для сбора отходов, в том числе для раздельного сбора отходов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1.5. ремонт улично-дорожной сети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кв. метров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1.6. устройство, реконструкция и ремонт газонов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гектаров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1.7. снос пустующих и ветхих жилых домов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1.8. установка (ремонт) велосипедных стоянок и (или) велосипедных парковок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1.9. поддержание в надлежащем состоянии и обустройство нецентрализованных систем питьевого водоснабжения: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1.9.1. ремонт шахтных колодцев, каптажей, трубчатых колодцев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1.9.2. ликвидация заброшенных и не подлежащих дальнейшему использованию шахтных колодцев, каптажей, трубчатых колодцев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2. Поддержание в надлежащем состоянии и обустройство сельскохозяйственных территорий и объектов: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2.1. животноводческие фермы и комплексы: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2.1.1. установка (ремонт) ограждений на объектах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2.1.2. асфальтирование территорий объектов и подъездных путей к ним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2.1.3. ремонт (реконструкция) объектов хранения навоза и навозосодержащих сточных вод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2.1.4. установка контейнеров для сбора отходов, в том числе для раздельного сбора отходов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2.2. машинные дворы: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2.2.1. установка (ремонт) ограждений дворов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2.2.2. асфальтирование территорий дворов и подъездных путей к ним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2.2.3. обустройство (ограждение, установка информационных указателей) площадок для временного хранения металлолома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2.2.4. обустройство (ограждение, установка информационных указателей) площадок для временного хранения изношенных шин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2.2.5. обустройство (ремонт) площадок для техники, систем водоотведения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2.2.6. установка контейнеров для сбора отходов отработанных масел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2.3. буровые скважины, предназначенные для добычи подземных вод: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2.3.1. проведение ликвидационного тампонажа не подлежащих дальнейшему использованию буровых скважин, предназначенных для добычи подземных вод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2.3.2. ремонт павильонов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2.3.3. установка (ремонт) ограждений первого пояса зоны санитарной охраны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2.4. иные сельскохозяйственные территории и объекты (зерноочистительно-сушильные комплексы, склады, пилорамы):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2.4.1. установка (ремонт) ограждений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2.4.2. асфальтирование территорий объектов и подъездных путей к ним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lastRenderedPageBreak/>
              <w:t>2.4.3. установка контейнеров для сбора отходов, в том числе для раздельного сбора отходов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2.5. вовлечение в хозяйственный оборот потенциально плодородных неиспользуемых сельскохозяйственных земель: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2.5.1. снос непригодных и неэксплуатируемых зданий и сооружений сельскохозяйственных организаций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2.5.2. рекультивация и вовлечение в хозяйственный оборот освободившихся земель после сноса непригодных и неэксплуатируемых зданий и сооружений сельскохозяйственных организаций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гектаров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2.5.3. распашка и вовлечение в хозяйственный оборот пустующих сельскохозяйственных земель (кроме освободившихся после сноса непригодных и неэксплуатируемых зданий и сооружений)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гектаров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3. Регулирование распространения и численности борщевика Сосновского: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3.1. скашивание ручным или механическим способом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гектаров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3.2. выполнение работ с применением пестицидов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гектаров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4. Поддержание в надлежащем состоянии территорий вдоль автомобильных и железных дорог: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4.1. обустройство (ремонт) существующих мест отдыха, площадок вдоль автомобильных дорог: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4.1.1. установка (ремонт) малых архитектурных форм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4.1.2. установка контейнеров для сбора отходов, в том числе для раздельного сбора отходов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4.1.3. оборудование общественных туалетов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4.1.4. установка (ремонт) велосипедных стоянок и (или) велосипедных парковок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4.2. обустройство новых мест отдыха, площадок вдоль автомобильных дорог (установка малых архитектурных форм, велосипедных стоянок и (или) велосипедных парковок, контейнеров для сбора отходов, в том числе для раздельного сбора отходов, общественных туалетов и другого)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4.3. поддержание в надлежащем состоянии полос отвода вдоль автомобильных дорог (удаление отходов, валежной древесины, опасных деревьев, древесно-кустарниковой растительности)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километров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4.4. поддержание в надлежащем состоянии полос отвода вдоль железных дорог (удаление отходов, валежной древесины, опасных деревьев, древесно-кустарниковой растительности)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километров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5. Поддержание в надлежащем состоянии территорий лесного фонда (проведение санитарных рубок и уборки захламленности в рекреационно-оздоровительных, природоохранных и защитных лесах, уборка отходов в лесном фонде, в том числе на территориях, прилегающих к местам отдыха, площадкам вдоль автомобильных дорог, потребительским кооперативам, знаковым объектам и другим территориям)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гектаров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6. Содержание поверхностных водных объектов в надлежащем состоянии и их благоустройство: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6.1. санитарная очистка поверхностных водных объектов от твердых отходов и инородных элементов, удаление опасных и затонувших деревьев, а также наносов, донных отложений и растительности: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6.1.1. очистка водотоков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штук, километров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6.1.2. очистка водоемов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штук, гектаров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6.2. берегоукрепление и предотвращение водной эрозии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километров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6.3. восстановление гидрологического режима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километров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6.4. ликвидация заброшенных и не подлежащих дальнейшему использованию гидротехнических сооружений, предназначенных для изъятия поверхностных вод и (или) регулирования водных потоков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6.5. благоустройство поверхностных водных объектов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6.6. содержание в надлежащем состоянии существующих мест и зон отдыха на поверхностных водных объектах: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6.6.1. установка (ремонт) малых архитектурных форм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 xml:space="preserve">6.6.2. установка информационных знаков границ водоохранных </w:t>
            </w:r>
            <w:r w:rsidRPr="003D69CA">
              <w:lastRenderedPageBreak/>
              <w:t>зон и прибрежных полос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lastRenderedPageBreak/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lastRenderedPageBreak/>
              <w:t>6.6.3. обустройство (ремонт) автомобильных парковок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6.6.4. установка контейнеров для сбора отходов, в том числе для раздельного сбора отходов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6.6.5. оборудование (ремонт) спортивных площадок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6.6.6. оборудование (ремонт) общественных туалетов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6.6.7. установка (ремонт) велосипедных стоянок и (или) велосипедных парковок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6.6.8. оборудование кострищ (мангалов)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6.6.9. покос прибрежно-водной растительности и водорослей, а также выполнение работ, связанных с регулированием распространения и численности инвазивных растений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километров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6.7. создание новых мест и зон отдыха на поверхностных водных объектах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6.8. обустройство родников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jc w:val="both"/>
            </w:pPr>
            <w:r w:rsidRPr="003D69CA">
              <w:t>(п. 6 в ред. постановления Совмина от 28.03.2022 N 183)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7. Поддержание в надлежащем состоянии, обустройство особо охраняемых природных территорий: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7.1. установка информационных знаков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7.2. обустройство (ремонт) существующих зон и мест отдыха, туристических стоянок: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7.2.1. установка (ремонт) малых архитектурных форм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7.2.2. оборудование кострищ (мангалов)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7.2.3. установка контейнеров для сбора отходов, в том числе для раздельного сбора отходов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7.2.4. обустройство (ремонт) автомобильных парковок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7.2.5. установка (ремонт) велосипедных стоянок и (или) велосипедных парковок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7.3. обустройство новых зон и мест отдыха, туристических стоянок: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7.3.1. установка малых архитектурных форм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7.3.2. оборудование кострищ (мангалов)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7.3.3. установка контейнеров для сбора отходов, в том числе для раздельного сбора отходов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7.3.4. обустройство автомобильных парковок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7.3.5. установка (ремонт) велосипедных стоянок и (или) велосипедных парковок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8. Поддержание в надлежащем состоянии и обустройство мемориальных комплексов, мест боевой и воинской славы, захоронений воинов и партизан Великой Отечественной войны, а также захоронений в местах массовой гибели гражданского населения: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8.1. устройство (ремонт) ограждения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8.2. оборудование площадок для сбора отходов (для мемориальных комплексов)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8.3. установка контейнеров для сбора отходов (для мемориальных комплексов)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8.4. скашивание сорной растительности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гектаров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8.5. ремонт дорожного покрытия тротуаров, пешеходных улиц и площадей, надземных, наземных и подземных пешеходных переходов, лестниц, пешеходных дорожек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8.6. установка малых архитектурных форм (для мемориальных комплексов)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9. Поддержание в надлежащем состоянии и обустройство территорий мест погребения (за исключением расположенных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режим):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9.1. устройство (ремонт) ограждения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9.2. оборудование контейнерных площадок для сбора отходов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9.3. установка контейнеров для сбора отходов, в том числе для раздельного сбора отходов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lastRenderedPageBreak/>
              <w:t>10. Поддержание в надлежащем состоянии и рекультивация объектов захоронения отходов и прилегающих к ним территорий: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10.1. рекультивация выведенных из эксплуатации объектов захоронения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10.2. обустройство и наведение порядка на существующих объектах захоронения отходов: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10.2.1. устройство (ремонт) обваловки (ограждения) по всему периметру объекта захоронения отходов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900"/>
            </w:pPr>
            <w:r w:rsidRPr="003D69CA">
              <w:t>10.2.2. подбуртовка и уплотнение размещенных на объектах захоронения отходов, очистка прилегающих территорий и подъездных путей (согласно утвержденным помесячным графикам)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11. Поддержание в надлежащем состоянии и обустройство территорий садоводческих товариществ, гаражных и иных потребительских кооперативов: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11.1. обустройство площадок, в том числе контейнерных, для временного хранения отходов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11.2. установка контейнеров для сбора отходов, в том числе для раздельного сбора отходов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11.3. установка емкостей для хранения отработанного масла (для гаражных кооперативов)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11.4. скашивание сорной растительности на территориях потребительских кооперативов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11.5. ремонт павильонов буровых скважин, предназначенных для добычи подземных вод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11.6. установка (ремонт) ограждений первого пояса зоны санитарной охраны буровых скважин, предназначенных для добычи подземных вод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12. Обеспечение организаций жилищно-коммунального хозяйства техникой для сбора и вывоза отходов: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12.1. приобретение мусоровозов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12.2. приобретение бульдозеров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12.3. приобретение иной специализированной техники и оборудования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13. Создание объектов сортировки и переработки отходов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14. Содержание, эксплуатация и рекультивация внутрихозяйственных карьеров, используемых для добычи общераспространенных полезных ископаемых: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14.1. приведение параметров внутрихозяйственных карьеров в соответствие с требованиями законодательства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штук, гектаров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14.2. рекультивация отработанных внутрихозяйственных карьеров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штук, гектаров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15. Проведение мелиоративных мероприятий: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15.1. строительство (реконструкция, восстановление) мелиоративных систем (их участков)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штук, гектаров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15.2. очистка мелиоративных каналов от заиления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километров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ind w:left="450"/>
            </w:pPr>
            <w:r w:rsidRPr="003D69CA">
              <w:t>15.3. очистка мелиоративных каналов от древесно-кустарниковой растительности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</w:pPr>
            <w:r w:rsidRPr="003D69CA">
              <w:t>километров</w:t>
            </w:r>
          </w:p>
        </w:tc>
      </w:tr>
      <w:tr w:rsidR="006500E1" w:rsidRPr="003D6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0E1" w:rsidRPr="003D69CA" w:rsidRDefault="006500E1">
            <w:pPr>
              <w:pStyle w:val="ConsPlusNormal"/>
              <w:jc w:val="both"/>
            </w:pPr>
            <w:r w:rsidRPr="003D69CA">
              <w:t>16. Исключен с 12 апреля 2022 года. - Постановление Совмина от 28.03.2022 N 183</w:t>
            </w:r>
          </w:p>
        </w:tc>
      </w:tr>
    </w:tbl>
    <w:p w:rsidR="006500E1" w:rsidRDefault="006500E1">
      <w:pPr>
        <w:pStyle w:val="ConsPlusNormal"/>
      </w:pPr>
    </w:p>
    <w:p w:rsidR="006500E1" w:rsidRDefault="006500E1">
      <w:pPr>
        <w:pStyle w:val="ConsPlusNormal"/>
      </w:pPr>
    </w:p>
    <w:p w:rsidR="006500E1" w:rsidRDefault="006500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0E1" w:rsidRDefault="006500E1">
      <w:pPr>
        <w:pStyle w:val="ConsPlusNormal"/>
        <w:rPr>
          <w:sz w:val="16"/>
          <w:szCs w:val="16"/>
        </w:rPr>
      </w:pPr>
    </w:p>
    <w:sectPr w:rsidR="006500E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1F1"/>
    <w:rsid w:val="003D69CA"/>
    <w:rsid w:val="006500E1"/>
    <w:rsid w:val="00D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4208</Words>
  <Characters>23986</Characters>
  <Application>Microsoft Office Word</Application>
  <DocSecurity>2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28138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Шульга_ Екатерина Владимировна</dc:creator>
  <cp:lastModifiedBy>Михалко Елена Александровна</cp:lastModifiedBy>
  <cp:revision>2</cp:revision>
  <dcterms:created xsi:type="dcterms:W3CDTF">2025-01-20T07:02:00Z</dcterms:created>
  <dcterms:modified xsi:type="dcterms:W3CDTF">2025-01-20T07:02:00Z</dcterms:modified>
</cp:coreProperties>
</file>