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86" w:rsidRDefault="00633DFD" w:rsidP="00462129">
      <w:pPr>
        <w:pStyle w:val="article"/>
        <w:spacing w:before="0" w:after="0"/>
        <w:ind w:left="0" w:firstLine="0"/>
        <w:jc w:val="center"/>
        <w:rPr>
          <w:b/>
          <w:sz w:val="32"/>
        </w:rPr>
      </w:pPr>
      <w:bookmarkStart w:id="0" w:name="_GoBack"/>
      <w:bookmarkEnd w:id="0"/>
      <w:r w:rsidRPr="009C5728">
        <w:rPr>
          <w:b/>
          <w:sz w:val="32"/>
        </w:rPr>
        <w:t xml:space="preserve">Выдержки из </w:t>
      </w:r>
      <w:bookmarkStart w:id="1" w:name="a28"/>
      <w:bookmarkEnd w:id="1"/>
      <w:r w:rsidR="00462129">
        <w:rPr>
          <w:b/>
          <w:sz w:val="32"/>
        </w:rPr>
        <w:t>постановлени</w:t>
      </w:r>
      <w:r w:rsidR="001D5E86">
        <w:rPr>
          <w:b/>
          <w:sz w:val="32"/>
        </w:rPr>
        <w:t>я</w:t>
      </w:r>
      <w:r w:rsidR="00462129">
        <w:rPr>
          <w:b/>
          <w:sz w:val="32"/>
        </w:rPr>
        <w:t xml:space="preserve"> Совета Министров </w:t>
      </w:r>
    </w:p>
    <w:p w:rsidR="001D5E86" w:rsidRDefault="00462129" w:rsidP="00462129">
      <w:pPr>
        <w:pStyle w:val="article"/>
        <w:spacing w:before="0"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Республики Беларусь  от 13 января 2023 г. № 32 «О мерах </w:t>
      </w:r>
    </w:p>
    <w:p w:rsidR="001D5E86" w:rsidRDefault="00462129" w:rsidP="00462129">
      <w:pPr>
        <w:pStyle w:val="article"/>
        <w:spacing w:before="0"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по реализации Закона Республики Беларусь от 18 июля 2022 г. </w:t>
      </w:r>
    </w:p>
    <w:p w:rsidR="00FF0918" w:rsidRDefault="00462129" w:rsidP="00462129">
      <w:pPr>
        <w:pStyle w:val="article"/>
        <w:spacing w:before="0"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>№ 195-З «Об изменении кодексов»</w:t>
      </w:r>
    </w:p>
    <w:p w:rsidR="00462129" w:rsidRPr="007E2EBB" w:rsidRDefault="00462129" w:rsidP="001D5E86">
      <w:pPr>
        <w:pStyle w:val="article"/>
        <w:spacing w:before="0" w:after="0"/>
        <w:ind w:left="0" w:firstLine="0"/>
        <w:jc w:val="center"/>
        <w:rPr>
          <w:b/>
          <w:sz w:val="28"/>
        </w:rPr>
      </w:pPr>
    </w:p>
    <w:p w:rsidR="001D5E86" w:rsidRDefault="001D5E86" w:rsidP="001D5E86">
      <w:pPr>
        <w:pStyle w:val="article"/>
        <w:spacing w:before="0"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из Положения о порядке изъятия и </w:t>
      </w:r>
    </w:p>
    <w:p w:rsidR="001D5E86" w:rsidRDefault="001D5E86" w:rsidP="001D5E86">
      <w:pPr>
        <w:pStyle w:val="article"/>
        <w:spacing w:before="0" w:after="0"/>
        <w:ind w:left="0" w:firstLine="0"/>
        <w:jc w:val="center"/>
        <w:rPr>
          <w:b/>
          <w:sz w:val="32"/>
        </w:rPr>
      </w:pPr>
      <w:r>
        <w:rPr>
          <w:b/>
          <w:sz w:val="32"/>
        </w:rPr>
        <w:t>предоставления земельных участков</w:t>
      </w:r>
    </w:p>
    <w:p w:rsidR="001D5E86" w:rsidRPr="007E2EBB" w:rsidRDefault="001D5E86" w:rsidP="001D5E86">
      <w:pPr>
        <w:pStyle w:val="article"/>
        <w:spacing w:before="0" w:after="0"/>
        <w:ind w:left="0" w:firstLine="0"/>
        <w:jc w:val="center"/>
        <w:rPr>
          <w:b/>
          <w:sz w:val="28"/>
        </w:rPr>
      </w:pPr>
    </w:p>
    <w:p w:rsidR="006C7E93" w:rsidRPr="001D5E86" w:rsidRDefault="001D5E86" w:rsidP="001D5E8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32"/>
        </w:rPr>
        <w:t xml:space="preserve"> </w:t>
      </w:r>
      <w:r w:rsidR="006C7E93" w:rsidRPr="006C7E93">
        <w:rPr>
          <w:rFonts w:ascii="Times New Roman" w:hAnsi="Times New Roman" w:cs="Times New Roman"/>
          <w:b/>
          <w:sz w:val="26"/>
          <w:szCs w:val="26"/>
        </w:rPr>
        <w:t>ГЛАВА 1</w:t>
      </w:r>
    </w:p>
    <w:p w:rsidR="006C7E93" w:rsidRPr="006C7E93" w:rsidRDefault="006C7E93" w:rsidP="006C7E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C7E93" w:rsidRPr="007E2EBB" w:rsidRDefault="006C7E93" w:rsidP="006C7E93">
      <w:pPr>
        <w:widowControl w:val="0"/>
        <w:autoSpaceDE w:val="0"/>
        <w:autoSpaceDN w:val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462129" w:rsidRP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462129">
        <w:rPr>
          <w:rFonts w:ascii="Times New Roman" w:hAnsi="Times New Roman" w:cs="Times New Roman"/>
          <w:sz w:val="28"/>
          <w:szCs w:val="28"/>
        </w:rPr>
        <w:t>9. Без предварительного согласования и разработки проекта отвода земельного участка земельные участки предоставляются на основании землеустроительного дела по установлению границы земельного участка, земельно-кадастрового плана границы земельного участка и решения о его изъятии и предоставлении:</w:t>
      </w:r>
    </w:p>
    <w:p w:rsidR="00462129" w:rsidRP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462129">
        <w:rPr>
          <w:rFonts w:ascii="Times New Roman" w:hAnsi="Times New Roman" w:cs="Times New Roman"/>
          <w:sz w:val="28"/>
          <w:szCs w:val="28"/>
        </w:rPr>
        <w:t>9.1. гражданам для:</w:t>
      </w:r>
    </w:p>
    <w:p w:rsid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462129">
        <w:rPr>
          <w:rFonts w:ascii="Times New Roman" w:hAnsi="Times New Roman" w:cs="Times New Roman"/>
          <w:sz w:val="28"/>
          <w:szCs w:val="28"/>
        </w:rPr>
        <w:t>установки в</w:t>
      </w:r>
      <w:r>
        <w:rPr>
          <w:rFonts w:ascii="Times New Roman" w:hAnsi="Times New Roman" w:cs="Times New Roman"/>
          <w:sz w:val="28"/>
          <w:szCs w:val="28"/>
        </w:rPr>
        <w:t>ременных индивидуальных гаражей.</w:t>
      </w:r>
    </w:p>
    <w:p w:rsid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2129" w:rsidRP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119512237"/>
      <w:r w:rsidRPr="00462129">
        <w:rPr>
          <w:rFonts w:ascii="Times New Roman" w:hAnsi="Times New Roman" w:cs="Times New Roman"/>
          <w:sz w:val="28"/>
          <w:szCs w:val="28"/>
        </w:rPr>
        <w:t>10. В предоставлении земельного участка может быть отказано в следующих случаях:</w:t>
      </w:r>
    </w:p>
    <w:p w:rsidR="00C81F57" w:rsidRDefault="00C81F57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 В предоставлении земельного участка может быть отказано в следующих случаях: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10.1. испрашиваемый земельный участок не может быть предоставлен заявителю на определенном праве и (или) для определенной цели согласно законодательным актам;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10.2. заявителем не представлены предусмотренные в пунктах 21, 32, 35 и 39 настоящего Положения документы, необходимые для принятия решения об изъятии и предоставлении земельного участка, либо представленные заявителем документы содержат недостоверные сведения;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10.3. испрашиваемый земельный участок согласно утвержденной градостроительной документации, в том числе градостроительной документации индустриального парка, предусмотрен для иного по сравнению с заявленным целевого использования;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10.4. использование земельного участка в заявленных целях не отвечает требованиям по соблюдению установленного режима охраны и (или) использования территории (объекта) &lt;*&gt;;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 xml:space="preserve">&lt;*&gt; Для целей настоящего Положения под режимом охраны и (или) использования территории (объекта) понимается режим охраны и использования особо охраняемых природных территорий, природных территорий, подлежащих специальной охране, режим зон охраны недвижимых историко-культурных ценностей, режим зон охраны объектов инженерной инфраструктуры, режим осуществления хозяйственной и иной деятельности в </w:t>
      </w:r>
      <w:proofErr w:type="spellStart"/>
      <w:r w:rsidRPr="00C81F57">
        <w:rPr>
          <w:rFonts w:ascii="Times New Roman" w:hAnsi="Times New Roman" w:cs="Times New Roman"/>
          <w:sz w:val="28"/>
          <w:szCs w:val="28"/>
        </w:rPr>
        <w:lastRenderedPageBreak/>
        <w:t>водоохранных</w:t>
      </w:r>
      <w:proofErr w:type="spellEnd"/>
      <w:r w:rsidRPr="00C81F57">
        <w:rPr>
          <w:rFonts w:ascii="Times New Roman" w:hAnsi="Times New Roman" w:cs="Times New Roman"/>
          <w:sz w:val="28"/>
          <w:szCs w:val="28"/>
        </w:rPr>
        <w:t xml:space="preserve"> зонах и прибрежных полосах и режим лесопользования в зависимости от категории лесов.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10.5. предоставление испрашиваемого земельного участка предусмотрено только по результатам аукциона, за исключением случаев предоставления земельного участка взамен земельного участка, в отношении которого принято решение о предстоящем изъятии и сносе расположенных на нем объектов недвижимого имущества.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Настоящий подпункт подлежит применению в том числе в случае, если уполномоченным исполнительным комитетом объявлено о проведении соответствующего аукциона, либо земельный участок включен в соответствующие перечни, либо принято решение об изъятии земельного участка для проведения аукциона;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10.6. испрашиваемый земельный участок уже предоставлен другому лицу и законные основания для его изъятия отсутствуют;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10.7. размеры испрашиваемого земельного участка превышают допустимые максимальные размеры, установленные законодательными актами, либо согласно градостроительной документации отсутствует возможность предоставления земельного участка в размере, испрашиваемом заявителем, и не получено согласие от него на предоставление земельного участка в меньшем размере, за исключением случаев, предусмотренных законодательными актами;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10.8. срок, на который испрашивается земельный участок, превышает максимальный срок, установленный законодательными актами;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10.9. имеется поручение местного исполнительного комитета на оформление материалов предварительного согласования другому лицу, утвержден акт выбора места размещения данного земельного участка другому лицу, и это лицо не согласовало размещение объекта, изъятие и предоставление земельного участка заявителю;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10.10. акт выбора места размещения земельного участка утратил силу или не подписан членами комиссии по выбору места размещения земельного участка (далее - комиссия) и (или) председателем этой комиссии либо не утвержден председателем районного (городского) исполнительного комитета;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10.11. 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участка, прав, ограничений (обременений) прав на него;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10.12. 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10.13. по испрашиваемому земельному участку имеет место неразрешенный земельный спор;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10.14. заявитель не произвел рекультивацию нарушенных земель, не выполнил другие предусмотренные законодательством мероприятия по охране земель на ранее предоставленном ему земельном участке;</w:t>
      </w:r>
    </w:p>
    <w:p w:rsidR="007E2EBB" w:rsidRDefault="007E2EBB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lastRenderedPageBreak/>
        <w:t>10.15. Президентом Республики Беларусь не согласована возможность предоставления земельного участка, изымаемого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(природоохранных, рекреационно-оздоровительных и защитных лесов), для целей, не связанных с назначением этих земель;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 xml:space="preserve">10.16. испрашиваемый земельный участок расположен в возможных зонах затопления (подтопления), что подтверждается информацией государственного учреждения </w:t>
      </w:r>
      <w:r w:rsidR="00213E0D">
        <w:rPr>
          <w:rFonts w:ascii="Times New Roman" w:hAnsi="Times New Roman" w:cs="Times New Roman"/>
          <w:sz w:val="28"/>
          <w:szCs w:val="28"/>
        </w:rPr>
        <w:t>«</w:t>
      </w:r>
      <w:r w:rsidRPr="00C81F57">
        <w:rPr>
          <w:rFonts w:ascii="Times New Roman" w:hAnsi="Times New Roman" w:cs="Times New Roman"/>
          <w:sz w:val="28"/>
          <w:szCs w:val="28"/>
        </w:rPr>
        <w:t>Республиканский центр по гидрометеорологии, контролю радиоактивного загрязнения и мониторингу окружающей среды</w:t>
      </w:r>
      <w:r w:rsidR="00213E0D">
        <w:rPr>
          <w:rFonts w:ascii="Times New Roman" w:hAnsi="Times New Roman" w:cs="Times New Roman"/>
          <w:sz w:val="28"/>
          <w:szCs w:val="28"/>
        </w:rPr>
        <w:t>»</w:t>
      </w:r>
      <w:r w:rsidRPr="00C81F57">
        <w:rPr>
          <w:rFonts w:ascii="Times New Roman" w:hAnsi="Times New Roman" w:cs="Times New Roman"/>
          <w:sz w:val="28"/>
          <w:szCs w:val="28"/>
        </w:rPr>
        <w:t xml:space="preserve"> о максимальном уровне воды за многолетний период наблюдений по данным государственной сети гидрометеорологических наблюдений;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10.17. отпали основания для предоставления земельного участка заявителю без проведения аукциона;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10.18. у заявителя имеются объекты сверхнормативного незавершенного строительства (объекты-долгострои);</w:t>
      </w:r>
    </w:p>
    <w:p w:rsid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10.19. в иных случаях, предусмотренных законодательными актами.</w:t>
      </w:r>
    </w:p>
    <w:p w:rsidR="00C81F57" w:rsidRDefault="00C81F57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2"/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 xml:space="preserve">11. Решение об отказе в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F57">
        <w:rPr>
          <w:rFonts w:ascii="Times New Roman" w:hAnsi="Times New Roman" w:cs="Times New Roman"/>
          <w:sz w:val="28"/>
          <w:szCs w:val="28"/>
        </w:rPr>
        <w:t xml:space="preserve">с указанием соответствующих законодательству оснований отказа принимается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1F57">
        <w:rPr>
          <w:rFonts w:ascii="Times New Roman" w:hAnsi="Times New Roman" w:cs="Times New Roman"/>
          <w:sz w:val="28"/>
          <w:szCs w:val="28"/>
        </w:rPr>
        <w:t>в течение 10 рабочих дней: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 xml:space="preserve">местным исполнительным комитетом - со дня поступления информации от структурного подразделения землеустройства местного исполнительного комитета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1F57">
        <w:rPr>
          <w:rFonts w:ascii="Times New Roman" w:hAnsi="Times New Roman" w:cs="Times New Roman"/>
          <w:sz w:val="28"/>
          <w:szCs w:val="28"/>
        </w:rPr>
        <w:t xml:space="preserve"> структурное подразделение землеустройства) о наличии оснований для отказа в предоставлении земельного участка;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администрацией свободной экономической зоны - со дня поступления заявления резидента свободной экономической зоны или резидента специального туристско-рекреационного парка;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администрацией индустриального парка - со дня поступления заявления совместной белорусско-китайской компании по развитию индустриального парка, государственной организации, не являющейся резидентом или инвестором индустриального парка.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об отказе в предоставлении земельного участка копия указанного решения (выписка из него) направляется местным исполнительным комитетом (администрацией свободной экономической зоны) заинтересованному лицу.</w:t>
      </w:r>
    </w:p>
    <w:p w:rsidR="00C81F57" w:rsidRPr="00C81F57" w:rsidRDefault="00C81F57" w:rsidP="00C81F5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C81F57">
        <w:rPr>
          <w:rFonts w:ascii="Times New Roman" w:hAnsi="Times New Roman" w:cs="Times New Roman"/>
          <w:sz w:val="28"/>
          <w:szCs w:val="28"/>
        </w:rPr>
        <w:t>Отказ местного исполнительного комитета в предоставлении земельного участка может быть обжалован в вышестоящий исполнительный комитет и (или) в суд. Отказ администрации свободной экономической зоны или администрации индустриального парка может быть обжалован в суд.</w:t>
      </w:r>
    </w:p>
    <w:p w:rsidR="00462129" w:rsidRDefault="00462129" w:rsidP="00462129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 xml:space="preserve">12. Землеустроительные работы по подготовке материалов предварительного согласования, разработке проекта отвода земельного участка с установлением его границы выполняются организациями по землеустройству </w:t>
      </w:r>
      <w:r w:rsidRPr="00213E0D">
        <w:rPr>
          <w:rFonts w:ascii="Times New Roman" w:hAnsi="Times New Roman" w:cs="Times New Roman"/>
          <w:sz w:val="28"/>
          <w:szCs w:val="28"/>
        </w:rPr>
        <w:lastRenderedPageBreak/>
        <w:t xml:space="preserve">&lt;*&gt;, </w:t>
      </w:r>
      <w:r w:rsidRPr="00213E0D">
        <w:rPr>
          <w:rFonts w:ascii="Times New Roman" w:hAnsi="Times New Roman" w:cs="Times New Roman"/>
          <w:sz w:val="28"/>
          <w:szCs w:val="28"/>
          <w:u w:val="single"/>
        </w:rPr>
        <w:t>а по изготовлению земельно-кадастрового плана границы земельного участка, установлению границы земельного участка в случаях, когда разработка проекта отвода земельного участка не требуется, если иное не установлено настоящим Положением, - организациями по землеустройству, структурными подразделениями землеустройства или иными юридическими лицами, индивидуальными предпринимателями, выполняющими работы по установлению границы земельного участка.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 xml:space="preserve">&lt;*&gt; Организации по землеустройству - организации, находящиеся в подчинении Государственного комитета по имуществу, их дочерние предприятия, проектно-изыскательское коммунальное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E0D">
        <w:rPr>
          <w:rFonts w:ascii="Times New Roman" w:hAnsi="Times New Roman" w:cs="Times New Roman"/>
          <w:sz w:val="28"/>
          <w:szCs w:val="28"/>
        </w:rPr>
        <w:t>Земпроект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3E0D">
        <w:rPr>
          <w:rFonts w:ascii="Times New Roman" w:hAnsi="Times New Roman" w:cs="Times New Roman"/>
          <w:sz w:val="28"/>
          <w:szCs w:val="28"/>
        </w:rPr>
        <w:t xml:space="preserve"> (при выборе земельного участка в границах г. Минска), коммунальное топографо-геодезическое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E0D">
        <w:rPr>
          <w:rFonts w:ascii="Times New Roman" w:hAnsi="Times New Roman" w:cs="Times New Roman"/>
          <w:sz w:val="28"/>
          <w:szCs w:val="28"/>
        </w:rPr>
        <w:t>Гомельгеодезцентр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3E0D">
        <w:rPr>
          <w:rFonts w:ascii="Times New Roman" w:hAnsi="Times New Roman" w:cs="Times New Roman"/>
          <w:sz w:val="28"/>
          <w:szCs w:val="28"/>
        </w:rPr>
        <w:t xml:space="preserve"> (при выборе земельного участка в границах г. Гомеля).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Выполнение землеустроительных работ, указанных в части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0D">
        <w:rPr>
          <w:rFonts w:ascii="Times New Roman" w:hAnsi="Times New Roman" w:cs="Times New Roman"/>
          <w:sz w:val="28"/>
          <w:szCs w:val="28"/>
        </w:rPr>
        <w:t>настоящего пункта, осуществляется на основании договора подряда, заключенного организацией по землеустройству или иным юридическим лицом, индивидуальным предпринимателем с заинтересованным лицом,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законодательством, и за счет средств заинтересованного лица либо за счет средств республиканского или местного бюджета, за исключением случаев изготовления земельно-кадастрового плана границы земельного участка или установления границ земельных участков структурными подразделениями землеустройства.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Изготовление земельно-кадастрового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имущества, находящегося в государственной собственности, организация по землеустройству заключает договор подряда на выполнение соответствующих работ, а также оформление землеустроительного дела на земельный участок, изменяемый в результате такого изъятия и предоставления земельного участка, с Государственным комитетом по имуществу.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 xml:space="preserve">Проекты договоров подряда составляются и направляются организацией по землеустройству или иным юридическим лицом, индивидуальным предпринимателем лицу, заинтересованному в предоставлении земельного участка, Государственному комитету по имуществу, местному исполнительному комитету или уполномоченной организации в </w:t>
      </w:r>
      <w:r>
        <w:rPr>
          <w:rFonts w:ascii="Times New Roman" w:hAnsi="Times New Roman" w:cs="Times New Roman"/>
          <w:sz w:val="28"/>
          <w:szCs w:val="28"/>
        </w:rPr>
        <w:br/>
      </w:r>
      <w:r w:rsidRPr="00213E0D">
        <w:rPr>
          <w:rFonts w:ascii="Times New Roman" w:hAnsi="Times New Roman" w:cs="Times New Roman"/>
          <w:sz w:val="28"/>
          <w:szCs w:val="28"/>
        </w:rPr>
        <w:t xml:space="preserve">течение 5 рабочих дней со дня получения поручения местного исполнительного комитета, или комитета государственного имущества облисполкома,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13E0D">
        <w:rPr>
          <w:rFonts w:ascii="Times New Roman" w:hAnsi="Times New Roman" w:cs="Times New Roman"/>
          <w:sz w:val="28"/>
          <w:szCs w:val="28"/>
        </w:rPr>
        <w:t xml:space="preserve">Минского горисполкома, или администрации индустриального парка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3E0D">
        <w:rPr>
          <w:rFonts w:ascii="Times New Roman" w:hAnsi="Times New Roman" w:cs="Times New Roman"/>
          <w:sz w:val="28"/>
          <w:szCs w:val="28"/>
        </w:rPr>
        <w:t>и документов и материалов, указанных в части шестой пункта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0D">
        <w:rPr>
          <w:rFonts w:ascii="Times New Roman" w:hAnsi="Times New Roman" w:cs="Times New Roman"/>
          <w:sz w:val="28"/>
          <w:szCs w:val="28"/>
        </w:rPr>
        <w:t>и пункте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0D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13E0D">
        <w:rPr>
          <w:rFonts w:ascii="Times New Roman" w:hAnsi="Times New Roman" w:cs="Times New Roman"/>
          <w:sz w:val="28"/>
          <w:szCs w:val="28"/>
        </w:rPr>
        <w:t>неподписании</w:t>
      </w:r>
      <w:proofErr w:type="spellEnd"/>
      <w:r w:rsidRPr="00213E0D">
        <w:rPr>
          <w:rFonts w:ascii="Times New Roman" w:hAnsi="Times New Roman" w:cs="Times New Roman"/>
          <w:sz w:val="28"/>
          <w:szCs w:val="28"/>
        </w:rPr>
        <w:t xml:space="preserve"> договоров подряда лицом, заинтересованным в предоставлении земельного участка, в течение 5 рабочих дней со дня получения проектов договоров подряда или неоплате работ по договорам подряда в срок, установленный такими договорами, организация по землеустройству, иное юридическое лицо, индивидуальный предприниматель вправе возвратить местному исполнительному комитету, администрации индустриального парка, администрации свободной экономической зоны поручение без его исполнения с пояснением причин неисполнения и уведомлением об этом лица, заинтересованного в предоставлении земельного участка.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В случае выполнения большого объема работ (изъятие земельных участков предполагается из земель пяти и более землепользователей и (или) необходимо определение размера убытков, причиняемых изъятием земельных участков и сносом расположенных на них объектов недвижимого имущества, а также в иных случаях) срок выполнения землеустроительных работ устанавливается не более 60 рабочих дней со дня оплаты этих работ заинтересованным лицом.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Этот срок может быть продлен организацией по землеустройству по согласованию с заинтересованным лицом.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В договоре подряда на изготовление земельно-кадастрового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 рабочих дней, а на установление границы земельного участка - не более 25 рабочих дней со дня оплаты этих работ заинтересованным лицом, если иное не предусмотрено договором.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лица.</w:t>
      </w:r>
    </w:p>
    <w:p w:rsidR="00213E0D" w:rsidRP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>Землеустроительные работы по установлению границы земельного участка выполняются в порядке, установленном Государственным комитетом по имуществу.</w:t>
      </w:r>
    </w:p>
    <w:p w:rsidR="00213E0D" w:rsidRDefault="00213E0D" w:rsidP="00213E0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213E0D">
        <w:rPr>
          <w:rFonts w:ascii="Times New Roman" w:hAnsi="Times New Roman" w:cs="Times New Roman"/>
          <w:sz w:val="28"/>
          <w:szCs w:val="28"/>
        </w:rPr>
        <w:t xml:space="preserve">Срок подготовки материалов предварительного согласования, разработки проекта отвода земельного участка с установлением его границы, установления границы земельного участка может быть приостановлен (продлен) по заявлению заинтересованного лица или организацией по землеустройству при </w:t>
      </w:r>
      <w:proofErr w:type="spellStart"/>
      <w:r w:rsidRPr="00213E0D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213E0D">
        <w:rPr>
          <w:rFonts w:ascii="Times New Roman" w:hAnsi="Times New Roman" w:cs="Times New Roman"/>
          <w:sz w:val="28"/>
          <w:szCs w:val="28"/>
        </w:rPr>
        <w:t xml:space="preserve"> землепользователями в определенные настоящим Положением сроки заключений, согласований или иных документов, когда их </w:t>
      </w:r>
      <w:r w:rsidRPr="00213E0D">
        <w:rPr>
          <w:rFonts w:ascii="Times New Roman" w:hAnsi="Times New Roman" w:cs="Times New Roman"/>
          <w:sz w:val="28"/>
          <w:szCs w:val="28"/>
        </w:rPr>
        <w:lastRenderedPageBreak/>
        <w:t>предоставление предусмотрено настоящим Положением.</w:t>
      </w:r>
    </w:p>
    <w:p w:rsidR="007E2EBB" w:rsidRDefault="007E2EBB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13. Организация по землеустройству, иное юридическое лицо, индивидуальный предприниматель, а также структурное подразделение землеустройства вправе прекратить подготовку материалов предварительного согласования, разработку проекта отвода земельного участка с установлением его границы, работы по установлению границы земельного участка в случаях: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указания (представления) заинтересованным лицом недостоверных сведений (материалов) при подаче заявления о предоставлении земельного участка;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невозможности соблюдения требований законодательства об охране и использовании земель, законодательства в области архитектурной, градостроительной и строительной деятельности, а также градостроительных регламентов, природоохранных требований, санитарных, строительных и иных норм и правил при предоставлении и (или) использовании земельного участка для заявленных целей;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наличия отрицательных заключений государственных органов и (или) организаций или отказа в согласовании ими места размещения земельного участка, проекта отвода земельного участка, отказа землепользователя в согласовании места размещения и (или) изъятия земельного участка в случаях, когда такие заключения и согласования предусмотрены настоящим Положением. 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При расторжении договора подряда на подготовку материалов предварительного согласования, разработку проекта отвода земельного участка с установлением его границы, выполнение работ по установлению границы земельного участка по основаниям, указанным в части первой настоящего пункта, заинтересованное лицо производит оплату фактически выполненных организацией по землеустройству работ.</w:t>
      </w:r>
    </w:p>
    <w:p w:rsidR="008034B7" w:rsidRDefault="008034B7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34B7" w:rsidRDefault="008034B7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8034B7">
        <w:rPr>
          <w:rFonts w:ascii="Times New Roman" w:hAnsi="Times New Roman" w:cs="Times New Roman"/>
          <w:sz w:val="28"/>
          <w:szCs w:val="28"/>
        </w:rPr>
        <w:t xml:space="preserve">14. Передача проекта отвода земельного участка с материалами по установлению его границы, проекта решения местного исполнительного комитета об изъятии и предоставлении этого земельного участка, решения местного исполнительного комитета об изъятии и предоставлении этого земельного участка между организацией по землеустройству, организацией, эксплуатирующей земельно-информационную систему Республики Беларусь по месту нахождения земельного участка, местным исполнительным комитетом, организацией по государственной регистрации и комитетом государственного имущества облисполкома, Минского горисполкома может осуществляться в электронном виде в порядке информационного взаимодействия посредством </w:t>
      </w:r>
      <w:proofErr w:type="spellStart"/>
      <w:r w:rsidRPr="008034B7">
        <w:rPr>
          <w:rFonts w:ascii="Times New Roman" w:hAnsi="Times New Roman" w:cs="Times New Roman"/>
          <w:sz w:val="28"/>
          <w:szCs w:val="28"/>
        </w:rPr>
        <w:t>геопортала</w:t>
      </w:r>
      <w:proofErr w:type="spellEnd"/>
      <w:r w:rsidRPr="008034B7">
        <w:rPr>
          <w:rFonts w:ascii="Times New Roman" w:hAnsi="Times New Roman" w:cs="Times New Roman"/>
          <w:sz w:val="28"/>
          <w:szCs w:val="28"/>
        </w:rPr>
        <w:t xml:space="preserve"> (далее - информационное взаимодействие в электронном виде). При этом указанные материалы и документы размещаются на </w:t>
      </w:r>
      <w:proofErr w:type="spellStart"/>
      <w:r w:rsidRPr="008034B7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Pr="008034B7">
        <w:rPr>
          <w:rFonts w:ascii="Times New Roman" w:hAnsi="Times New Roman" w:cs="Times New Roman"/>
          <w:sz w:val="28"/>
          <w:szCs w:val="28"/>
        </w:rPr>
        <w:t xml:space="preserve"> в виде электронных отображений. Перечень персональных данных, содержащихся в </w:t>
      </w:r>
      <w:proofErr w:type="spellStart"/>
      <w:r w:rsidRPr="008034B7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Pr="008034B7">
        <w:rPr>
          <w:rFonts w:ascii="Times New Roman" w:hAnsi="Times New Roman" w:cs="Times New Roman"/>
          <w:sz w:val="28"/>
          <w:szCs w:val="28"/>
        </w:rPr>
        <w:t>, приведен согласно приложению 1.</w:t>
      </w:r>
    </w:p>
    <w:p w:rsidR="007E2EBB" w:rsidRDefault="007E2EBB" w:rsidP="008034B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_Hlk114835026"/>
    </w:p>
    <w:p w:rsidR="008034B7" w:rsidRDefault="008034B7" w:rsidP="008034B7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размещаемых данных, материалов и документов, порядок совершения действий при информационном взаимодействии в электронном виде определяется </w:t>
      </w:r>
      <w:bookmarkEnd w:id="3"/>
      <w:r w:rsidRPr="006C7E93">
        <w:rPr>
          <w:rFonts w:ascii="Times New Roman" w:hAnsi="Times New Roman" w:cs="Times New Roman"/>
          <w:sz w:val="28"/>
          <w:szCs w:val="28"/>
        </w:rPr>
        <w:t xml:space="preserve">владельцем </w:t>
      </w:r>
      <w:proofErr w:type="spellStart"/>
      <w:r w:rsidRPr="006C7E93">
        <w:rPr>
          <w:rFonts w:ascii="Times New Roman" w:hAnsi="Times New Roman" w:cs="Times New Roman"/>
          <w:sz w:val="28"/>
          <w:szCs w:val="28"/>
        </w:rPr>
        <w:t>геопортала</w:t>
      </w:r>
      <w:proofErr w:type="spellEnd"/>
      <w:r w:rsidRPr="006C7E93">
        <w:rPr>
          <w:rFonts w:ascii="Times New Roman" w:hAnsi="Times New Roman" w:cs="Times New Roman"/>
          <w:sz w:val="28"/>
          <w:szCs w:val="28"/>
        </w:rPr>
        <w:t xml:space="preserve"> по согласованию с Государственным комитетом по имуществу.</w:t>
      </w:r>
    </w:p>
    <w:p w:rsid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7E93" w:rsidRPr="006C7E93" w:rsidRDefault="006C7E93" w:rsidP="006C7E93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t>ГЛАВА 6</w:t>
      </w:r>
    </w:p>
    <w:p w:rsidR="006C7E93" w:rsidRPr="006C7E93" w:rsidRDefault="006C7E93" w:rsidP="006C7E93">
      <w:pPr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t xml:space="preserve">ОСОБЕННОСТИ ПОРЯДКА ИЗЪЯТИЯ И ПРЕДОСТАВЛЕНИЯ ЗЕМЕЛЬНОГО УЧАСТКА ГРАЖДАНИНУ ДЛЯ ОТДЕЛЬНЫХ ЦЕЛЕЙ </w:t>
      </w:r>
    </w:p>
    <w:p w:rsid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39. Гражданин, заинтересованный в предоставлении земельного участка, в том числе дополнительного земельного участка, обращается в местный исполнительный комитет по месту нахождения испрашиваемого земельного участка с заявлением о предоставлении ему такого участка, за исключением случаев узаконения самовольного занятия земельного участка (части земельного участка), для: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строительства и обслуживания одноквартирного, блокированного жилого дома, строительства (установки) временных индивидуальных гаражей, строительства и обслуживания принадлежащего ему на праве собственности или ином законном основании одноквартирного, блокированного жилого дома, квартиры в блокированном жилом доме, капитального строения (здания, сооружения) - в сельский, поселковый, районный, городской (городов районного, областного подчинения), Минский городской исполнительный комитет;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ведения личного подсобного хозяйства - в сельский, поселковый, районный исполнительный комитет для предоставления ему земельного участка в поселке городского типа или сельском населенном пункте;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народных художественных ремесел - в районный исполнительный комитет;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коллективного садоводства, дачного строительства при наличии свободного (незанятого) земельного участка в садоводческом товариществе, дачном кооперативе,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товарищества, - в районный, городской (городов районного, областного подчинения), Минский городской исполнительный комитет;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огородничества - в сельский, поселковый, районный, городской исполнительный комитет, Минский городской исполнительный комитет;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сенокошения, выпаса сельскохозяйственных животных - в сельский, поселковый, районный исполнительный комитет.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заявлении о предоставлении земельного участка указываются: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фамилия, собственное имя, отчество (если таковое имеется) гражданство (при наличии), информация о регистрации по месту </w:t>
      </w: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жительства (месте жительства иностранного гражданина или лица без гражданства), номер контактного телефона;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данные, содержащие идентификационные сведения о гражданине;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цель, для которой испрашивается земельный участок, намечаемое место размещения земельного участка и его примерная площадь;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вид права на испрашиваемый земельный участок;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источники возмещения убытков, если это связано с предполагаемым изъятием земельного участка у землепользователя;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количество и виды сельскохозяйственных животных, находящихся в собственности гражданина (в случае, когда земельный участок испрашивается для сенокошения и выпаса этих животных).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заявлению гражданина о предоставлении земельного участка для строительства (установки) временных индивидуальных гаражей прилагается документ, подтверждающий основания для такого предоставления в соответствии со статьей 53 Кодекса Республики Беларусь о земле.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Если земельный участок для строительства и обслуживания одноквартирного, блокированного жилого дома испрашивается лицом, состоящим на учете нуждающихся в улучшении жилищных условий, соответствующий местный исполнительный комитет, принявший заявление гражданина о предоставлении земельного участка, в течение 3 рабочих дней со дня поступления заявления гражданина запрашивает у соответствующих организаций следующие документы: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справку организации, осуществляющей учет, расчет и начисление платы за жилищно-коммунальные услуги и платы за пользование жилым помещением, организации, осуществляющей эксплуатацию жилищного фонда и (или) предоставляющей жилищно-коммунальные услуги, другой организации, осуществляющей начисление платы за жилищно-коммунальные услуги и платы за пользование жилым помещением (в отношении жилых помещений, по которым учет, расчет и начисление платы за жилищно-коммунальные услуги и платы за пользование жилым помещением осуществляются данной организацией), или организации, предоставившей жилое помещение, сельским, поселковым, городским (городов районного подчинения), районным Советом депутатом (исполнительным комитетом) о занимаемом в данном населенном пункте жилом помещении и составе семьи;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справки организации по государственной регистрации о правах на объекты недвижимого имущества либо об отсутствии прав на объекты </w:t>
      </w: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недвижимого имущества в отношении гражданина, а также членов его семьи, совместно с ним состоящих на учете нуждающихся в улучшении жилищных условий.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Соответствующие организации представляют документы, указанные в части пятой настоящего пункта, в течение 5 рабочих дней со дня поступления запроса от местного исполнительного комитета.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Гражданин вправе самостоятельно представлять документы, указанные в части четвертой настоящего пункта.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40. Местный исполнительный комитет рассматривает заявление гражданина о предоставлении земельного участка в течение 5 рабочих дней со дня поступления документов, перечисленных в части четвертой пункта 39 настоящего Положения.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Заявление гражданина о предоставлении земельного участка в зависимости от целей его использования рассматривается на основании перечней свободных (незанятых) земельных участков, сформированных местными исполнительными комитетами в порядке, определенном законодательными актами, а также с учетом возможности предоставления земельного участка в зависимости от местных условий и установленных законодательством ограничений (обременений) в использовании земель.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порядке, предусмотренном в пункте 11 настоящего Положения.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отсутствии оснований для отказа в предоставлении земельного участка местный исполнительный комитет поручает организации по землеустройству, иному юридическому лицу, индивидуальному предпринимателю, выполняющим работы по установлению границы земельного участка (далее для целей настоящей главы - исполнитель работ), изготовить земельно-кадастровый план границы земельного участка (за исключением земельных участков, сведения о которых внесены в земельно-кадастровую документацию местного исполнительного комитета до 1 января 1999 г.) и установить границу земельного участка, а также сообщает гражданину о результатах рассмотрения его заявления, за исключением случаев предоставления земельного участка для огородничества, сенокошения и выпаса сельскохозяйственных животных.</w:t>
      </w:r>
    </w:p>
    <w:p w:rsidR="007E2EBB" w:rsidRDefault="007E2EBB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E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 поручению местного исполнительного комитета прилагаются заявление гражданина, сведения из государственной информационной системы "Единый реестр имущества" в виде выписки о земельном участке, включенном в перечень свободных (незанятых) земельных </w:t>
      </w:r>
      <w:r w:rsidRPr="007E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участков, согласно приложению 2 и документы, перечисленные в части четвертой пункта 39 настоящего Положения.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Если земельный участок испрашивается для огородничества, сенокошения и выпаса сельскохозяйственных животных, рассмотрение заявления, оформление землеустроительного дела по установлению границы земельного участка и принятие решения об изъятии и предоставлении земельного участка осуществляются в порядке, определенном в пунктах 45 и 46 настоящего Положения.</w:t>
      </w:r>
    </w:p>
    <w:p w:rsidR="007E2EBB" w:rsidRDefault="007E2EBB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41. Если иное не установлено настоящим Положением исполнитель работ уточняет границу земельного участка на местности, определяет площадь земельного участка, фактический размер убытков, причиняемых изъятием земельного участка (при их наличии), потерь сельскохозяйственного и (или) лесохозяйственного производства (при их наличии), кадастровую стоимость земельного участка (в случае, если земельный участок предполагается предоставить в частную собственность или в аренду с внесением платы за право аренды земельного участка) и изготавливает земельно-кадастровый план границы земельного участка, а также устанавливает границу земельного участка: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строительства и обслуживания одноквартирного, блокированного жилого дома, строительства (установки) временного индивидуального гаража, квартиры в блокированном жилом доме, ведения личного подсобного хозяйства - с учетом утвержденного генерального плана (схемы проекта планировки районов индивидуального жилищного строительства с формированием первичной инженерно-транспортной инфраструктуры) сельского населенного пункта, поселка городского типа, градостроительного проекта детального планирования города;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коллективного садоводства, дачного строительства - в соответствии с проектом организации и застройки территории садоводческого товарищества, дачного кооператива, если иное не предусмотрено законодательными актами.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Определение фактического размера убытков осуществляется исполнителем, включенным в перечень организаций, осуществляющих определение размера убытков, причиняемых изъятием земельных участков и сносом расположенных на них объектов недвижимости, установленный Советом Министров Республики Беларусь, самостоятельно либо с привлечением на основании договора субподряда организации, включенной в такой перечень.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Исполнитель работ согласовывает земельно-кадастровый план границы земельного участка с руководителем (его заместителем) структурного подразделения землеустройства, территориального </w:t>
      </w: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подразделения архитектуры и градостроительства соответствующего местного исполнительного комитета, территориального органа Министерства природных ресурсов и охраны окружающей среды, государственного органа (учреждения), осуществляющего государственный санитарный надзор, землепользователем земельного участка и заинтересованным лицом.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Руководители (их заместители) указанных органов, землепользователь и заинтересованное лицо осуществляют согласование земельно-кадастрового плана в течение 3 рабочих дней со дня его получения от организации по землеустройству.</w:t>
      </w:r>
    </w:p>
    <w:p w:rsidR="007E2EBB" w:rsidRDefault="007E2EBB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42. На основании согласованного земельно-кадастрового плана границы земельного участка исполнителем работ на местности устанавливается граница земельного участка.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После установления границы земельного участка на местности согласованный земельно-кадастровый план границы земельного участка и прилагаемые к нему документы, предусмотренные настоящей главой, землеустроительное дело по установлению его границы,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землеустройства, а также размещаются на </w:t>
      </w:r>
      <w:proofErr w:type="spellStart"/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геопортале</w:t>
      </w:r>
      <w:proofErr w:type="spellEnd"/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порядке информационного взаимодействия в электронном виде.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Принятие решения об изъятии и (или) предоставлении земельного участка гражданину осуществляется в порядке, предусмотренном в пункте 34 настоящего Положения.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решении об изъятии и предоставлении земельного участка дополнительно должны быть указаны сведения о том, что земельный участок для строительства и обслуживания жилого дома предоставляется гражданину как нуждающемуся в улучшении жилищных условий (если земельный участок предоставляется по данному основанию).</w:t>
      </w:r>
    </w:p>
    <w:p w:rsidR="00223D8E" w:rsidRPr="00223D8E" w:rsidRDefault="00223D8E" w:rsidP="00223D8E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Копия решения (выписка из решения) местного исполнительного комитета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землеустройству, заинтересованному лицу и лицу, из земель которого изымается земельный участок, а также размещается на </w:t>
      </w:r>
      <w:proofErr w:type="spellStart"/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геопортале</w:t>
      </w:r>
      <w:proofErr w:type="spellEnd"/>
      <w:r w:rsidRPr="00223D8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порядке информационного взаимодействия в электронном виде.</w:t>
      </w:r>
    </w:p>
    <w:p w:rsidR="00F35BC9" w:rsidRDefault="00F35BC9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2EBB" w:rsidRDefault="007E2EBB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2EBB" w:rsidRDefault="007E2EBB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2EBB" w:rsidRDefault="007E2EBB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7E93" w:rsidRPr="006C7E93" w:rsidRDefault="006C7E93" w:rsidP="006C7E93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lastRenderedPageBreak/>
        <w:t>ГЛАВА 9</w:t>
      </w:r>
    </w:p>
    <w:p w:rsidR="006C7E93" w:rsidRPr="006C7E93" w:rsidRDefault="006C7E93" w:rsidP="006C7E93">
      <w:pPr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t xml:space="preserve">ПОРЯДОК ПРОДЛЕНИЯ СРОКА ПОЛЬЗОВАНИЯ ЗЕМЕЛЬНЫМ УЧАСТКОМ, ПРЕДОСТАВЛЕННЫМ ВО ВРЕМЕННОЕ ПОЛЬЗОВАНИЕ </w:t>
      </w:r>
    </w:p>
    <w:p w:rsidR="006C7E93" w:rsidRPr="006C7E93" w:rsidRDefault="006C7E93" w:rsidP="006C7E93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6C7E93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 w:rsidRPr="006C7E93">
        <w:rPr>
          <w:rFonts w:ascii="Times New Roman" w:hAnsi="Times New Roman" w:cs="Times New Roman"/>
          <w:b/>
          <w:caps/>
          <w:sz w:val="26"/>
          <w:szCs w:val="26"/>
        </w:rPr>
        <w:t>арендУ</w:t>
      </w:r>
    </w:p>
    <w:p w:rsidR="006C7E93" w:rsidRPr="00E371C4" w:rsidRDefault="006C7E93" w:rsidP="006C7E93">
      <w:pPr>
        <w:autoSpaceDE w:val="0"/>
        <w:autoSpaceDN w:val="0"/>
        <w:spacing w:line="160" w:lineRule="auto"/>
        <w:rPr>
          <w:szCs w:val="30"/>
        </w:rPr>
      </w:pP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50. Срок пользования земельным участком, предоставленным во временное пользование или аренду (далее для целей настоящего Положения – </w:t>
      </w:r>
      <w:bookmarkStart w:id="4" w:name="_Hlk119342515"/>
      <w:r w:rsidRPr="006C7E93">
        <w:rPr>
          <w:rFonts w:ascii="Times New Roman" w:hAnsi="Times New Roman" w:cs="Times New Roman"/>
          <w:sz w:val="28"/>
          <w:szCs w:val="28"/>
        </w:rPr>
        <w:t>срок временного пользования земельным участком или его аренды</w:t>
      </w:r>
      <w:bookmarkEnd w:id="4"/>
      <w:r w:rsidRPr="006C7E93">
        <w:rPr>
          <w:rFonts w:ascii="Times New Roman" w:hAnsi="Times New Roman" w:cs="Times New Roman"/>
          <w:sz w:val="28"/>
          <w:szCs w:val="28"/>
        </w:rPr>
        <w:t xml:space="preserve">), при необходимости </w:t>
      </w:r>
      <w:bookmarkStart w:id="5" w:name="_Hlk119342669"/>
      <w:r w:rsidRPr="006C7E93">
        <w:rPr>
          <w:rFonts w:ascii="Times New Roman" w:hAnsi="Times New Roman" w:cs="Times New Roman"/>
          <w:sz w:val="28"/>
          <w:szCs w:val="28"/>
        </w:rPr>
        <w:t>может быть продлен</w:t>
      </w:r>
      <w:bookmarkEnd w:id="5"/>
      <w:r w:rsidRPr="006C7E93">
        <w:rPr>
          <w:rFonts w:ascii="Times New Roman" w:hAnsi="Times New Roman" w:cs="Times New Roman"/>
          <w:sz w:val="28"/>
          <w:szCs w:val="28"/>
        </w:rPr>
        <w:t xml:space="preserve"> соответствующим местным исполнительным комитетом, предоставившим этот участок, на основании землеустроительного дела о предоставлении земельного участка, проекта отвода земельного участка с материалами по установлению его границы на местности или землеустроительного дела по установлению границы земельного участка, документов, удостоверяющих право на данный земельный участок.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51. Лицо, заинтересованное в продлении срока временного пользования земельным участком или его аренды, должно обратиться в местный исполнительный комитет (администрацию индустриального парка, администрацию свободной экономической зоны) по месту нахождения такого земельного участка с заявлением о продлении ему соответственно срока временного пользования земельным участком или его аренды (далее для целей настоящей главы – заявление), обоснованием необходимости такого продления и указанием предполагаемого срока продления, необходимости предоставления рассрочки внесения платы за право аренды земельного участка в случае возникновения оснований для внесения платы за право аренды земельного участка.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Заявление должно быть подано не позднее чем за: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2 месяца до окончания срока временного пользования земельным участком;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3 месяца до окончания срока аренды земельного участка;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P797"/>
      <w:bookmarkEnd w:id="6"/>
      <w:r w:rsidRPr="006C7E93">
        <w:rPr>
          <w:rFonts w:ascii="Times New Roman" w:hAnsi="Times New Roman" w:cs="Times New Roman"/>
          <w:sz w:val="28"/>
          <w:szCs w:val="28"/>
        </w:rPr>
        <w:t>1 месяц до окончания срока временного пользования земельным участком или его аренды – в случае, если земельный участок предоставлен во временное пользование или аренду на срок менее 2 и 3 месяцев.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землеустройства за 1 месяц до окончания срока временного пользования земельным участком или за 2 месяца до окончания срока аренды земельного участка, а в случае, предусмотренном в </w:t>
      </w:r>
      <w:hyperlink r:id="rId7" w:anchor="P797#P797" w:history="1">
        <w:r w:rsidRPr="006C7E93">
          <w:rPr>
            <w:rFonts w:ascii="Times New Roman" w:hAnsi="Times New Roman" w:cs="Times New Roman"/>
            <w:sz w:val="28"/>
            <w:szCs w:val="28"/>
          </w:rPr>
          <w:t>абзаце  третьем части второй</w:t>
        </w:r>
      </w:hyperlink>
      <w:r w:rsidRPr="006C7E93">
        <w:rPr>
          <w:rFonts w:ascii="Times New Roman" w:hAnsi="Times New Roman" w:cs="Times New Roman"/>
          <w:sz w:val="28"/>
          <w:szCs w:val="28"/>
        </w:rPr>
        <w:t xml:space="preserve"> настоящего пункта, – за 20 календарных дней до истечения срока временного пользования земельным участком или его аренды землепользователю, своевременно не обратившемуся за продлением такого срока, направляется уведомление о необходимости возврата предоставленного во временное пользование или аренду земельного участка.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P800"/>
      <w:bookmarkEnd w:id="7"/>
      <w:r w:rsidRPr="006C7E93">
        <w:rPr>
          <w:rFonts w:ascii="Times New Roman" w:hAnsi="Times New Roman" w:cs="Times New Roman"/>
          <w:sz w:val="28"/>
          <w:szCs w:val="28"/>
        </w:rPr>
        <w:t>52. Местный исполнительный комитет рассматривает заявление в течение 5 рабочих дней со дня подачи такого заявления.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продлении </w:t>
      </w:r>
      <w:bookmarkStart w:id="8" w:name="_Hlk121922360"/>
      <w:r w:rsidRPr="006C7E93">
        <w:rPr>
          <w:rFonts w:ascii="Times New Roman" w:hAnsi="Times New Roman" w:cs="Times New Roman"/>
          <w:sz w:val="28"/>
          <w:szCs w:val="28"/>
        </w:rPr>
        <w:t>срока временного пользования земельным участком или его аренды</w:t>
      </w:r>
      <w:bookmarkEnd w:id="8"/>
      <w:r w:rsidRPr="006C7E93">
        <w:rPr>
          <w:rFonts w:ascii="Times New Roman" w:hAnsi="Times New Roman" w:cs="Times New Roman"/>
          <w:sz w:val="28"/>
          <w:szCs w:val="28"/>
        </w:rPr>
        <w:t xml:space="preserve"> структурное подразделение землеустройства в течение 7 рабочих дней после истечения установленного в </w:t>
      </w:r>
      <w:hyperlink r:id="rId8" w:anchor="P800#P800" w:history="1">
        <w:r w:rsidRPr="006C7E93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6C7E93">
        <w:rPr>
          <w:rFonts w:ascii="Times New Roman" w:hAnsi="Times New Roman" w:cs="Times New Roman"/>
          <w:sz w:val="28"/>
          <w:szCs w:val="28"/>
        </w:rPr>
        <w:t xml:space="preserve"> настоящего пункта срока подготавливает и вносит местному исполнительному комитету проект решения о продлении срока временного пользования земельным участком или его аренды.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В продлении срока временного пользования земельным участком или его аренды может быть отказано в следующих случаях: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лицо, заинтересованное в продлении срока временного пользования земельным участком или его аренды, не выполнило условия отвода земельного участка и (или) другие предусмотренные законодательством мероприятия по охране земель на ранее предоставленном ему земельном участке;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наличие отказа прежнего землепользователя земельного участка в согласовании продления срока временного пользования земельным участком или его аренды;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_Hlk121927026"/>
      <w:r w:rsidRPr="006C7E93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законодательными актами, а также нормативными правовыми актами Совета Министров Республики Беларусь.</w:t>
      </w:r>
    </w:p>
    <w:bookmarkEnd w:id="9"/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Решение о продлении срока временного пользования земельным участком или его аренды принимается местным исполнительным комитетом в течение 5 рабочих дней со дня представления проекта такого решения структурным подразделением землеустройства.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Копия решения местного исполнительного комитета (выписка из решения) о продлении срока временного пользования земельным участком или его аренды в течение 3 рабочих дней со дня принятия этого решения направляется заинтересованному лицу и прежнему землепользователю, а также размещается на </w:t>
      </w:r>
      <w:proofErr w:type="spellStart"/>
      <w:r w:rsidRPr="006C7E93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Pr="006C7E93">
        <w:rPr>
          <w:rFonts w:ascii="Times New Roman" w:hAnsi="Times New Roman" w:cs="Times New Roman"/>
          <w:sz w:val="28"/>
          <w:szCs w:val="28"/>
        </w:rPr>
        <w:t xml:space="preserve"> в порядке информационного взаимодействия в электронном виде.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>53. При наличии оснований для отказа в продлении срока  временного пользования земельным участком или его аренды местный исполнительный комитет в течение 10 рабочих дней со дня поступления заявления заинтересованного лица или возврата организацией по землеустройству поручения местного исполнительного комитета в случае, указанном в части четвертой пункта 52 настоящего Положения, принимает решение об отказе в продлении срока временного пользования земельным участком или его аренды с указанием соответствующих законодательству оснований отказа и в течение 3 рабочих дней со дня принятия такого решения направляет его копию (выписку из решения) заинтересованному лицу, а также поручает подразделению землеустройства обеспечить выполнение действий, связанных с прекращением права указанного лица на земельный участок, предоставленный ему во временное пользование или аренду, и его возвратом.</w:t>
      </w:r>
    </w:p>
    <w:p w:rsidR="006C7E93" w:rsidRP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6C7E93">
        <w:rPr>
          <w:rFonts w:ascii="Times New Roman" w:hAnsi="Times New Roman" w:cs="Times New Roman"/>
          <w:sz w:val="28"/>
          <w:szCs w:val="28"/>
        </w:rPr>
        <w:t xml:space="preserve">54. 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землепользователем этого участка в порядке, установленном в частях второй – четвертой подпункта 24.10 пункта 24, частях второй – четвертой пункта 37, частях третьей и четвертой пункта 41 настоящего Положения, а в случае предоставления земельного участка для государственных нужд землепользователь должен быть уведомлен о продлении </w:t>
      </w:r>
      <w:r w:rsidRPr="006C7E93">
        <w:rPr>
          <w:rFonts w:ascii="Times New Roman" w:hAnsi="Times New Roman" w:cs="Times New Roman"/>
          <w:sz w:val="28"/>
          <w:szCs w:val="28"/>
        </w:rPr>
        <w:lastRenderedPageBreak/>
        <w:t>срока временного пользования земельным участком или его аренды. При изменении целевого назначения дальнейшего использования земельного участка структурное подразделение землеустройства согласовывает такое изменение с районным исполнительным комитетом (если решение о предоставлении земельного участка принималось областным исполнительным комитетом), областным исполнительным комитетом (если решение о предоставлении земельного участка принималось Президентом Республики Беларусь, Советом Министров Республики Беларусь, а также до 27 ноября 1996 г. Президиумом Верховного Совета Республики Беларусь).</w:t>
      </w:r>
    </w:p>
    <w:p w:rsidR="006C7E93" w:rsidRDefault="006C7E93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419B" w:rsidRPr="00A1419B" w:rsidRDefault="00A1419B" w:rsidP="00A1419B">
      <w:pPr>
        <w:tabs>
          <w:tab w:val="left" w:pos="5423"/>
        </w:tabs>
        <w:autoSpaceDE w:val="0"/>
        <w:autoSpaceDN w:val="0"/>
        <w:adjustRightInd w:val="0"/>
        <w:spacing w:after="120" w:line="280" w:lineRule="exact"/>
        <w:ind w:right="-1"/>
        <w:jc w:val="center"/>
        <w:rPr>
          <w:rFonts w:ascii="Times New Roman" w:hAnsi="Times New Roman" w:cs="Times New Roman"/>
          <w:b/>
          <w:caps/>
          <w:sz w:val="28"/>
          <w:szCs w:val="30"/>
        </w:rPr>
      </w:pPr>
      <w:r w:rsidRPr="00A1419B">
        <w:rPr>
          <w:rFonts w:ascii="Times New Roman" w:hAnsi="Times New Roman" w:cs="Times New Roman"/>
          <w:b/>
          <w:sz w:val="28"/>
          <w:szCs w:val="30"/>
        </w:rPr>
        <w:t>ПОЛОЖЕНИЕ</w:t>
      </w:r>
    </w:p>
    <w:p w:rsidR="00A1419B" w:rsidRPr="00A1419B" w:rsidRDefault="00A1419B" w:rsidP="00A1419B">
      <w:pPr>
        <w:tabs>
          <w:tab w:val="left" w:pos="5103"/>
        </w:tabs>
        <w:spacing w:line="280" w:lineRule="exact"/>
        <w:ind w:right="-1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A1419B">
        <w:rPr>
          <w:rFonts w:ascii="Times New Roman" w:hAnsi="Times New Roman" w:cs="Times New Roman"/>
          <w:b/>
          <w:sz w:val="28"/>
          <w:szCs w:val="30"/>
        </w:rPr>
        <w:t>о порядке формирования перечней свободных (незанятых) земельных участков и перечней земельных участков для реализации инвестиционных проектов</w:t>
      </w:r>
    </w:p>
    <w:p w:rsidR="00A1419B" w:rsidRPr="00E371C4" w:rsidRDefault="00A1419B" w:rsidP="00A1419B">
      <w:pPr>
        <w:tabs>
          <w:tab w:val="left" w:pos="7230"/>
        </w:tabs>
        <w:autoSpaceDE w:val="0"/>
        <w:autoSpaceDN w:val="0"/>
        <w:adjustRightInd w:val="0"/>
        <w:spacing w:line="280" w:lineRule="exact"/>
        <w:ind w:right="-1"/>
        <w:rPr>
          <w:szCs w:val="30"/>
        </w:rPr>
      </w:pP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перечней свободных (незанятых) земельных участков и перечней земельных участков для реализации инвестиционных проектов.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2. Перечни свободных (незанятых) земельных участков формируют Минский городской, городские (городов областного, районного подчинения), районные, сельские, поселковые исполнительные комитеты (далее, если не предусмотрено иное, – местные исполнительные комитеты) в соответствии с их компетенцией по изъятию и предоставлению земельных участков, установленной законодательством об охране и использовании земель.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3. В перечень свободных (незанятых) земельных участков включаются: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через аукцион; 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земельные участки, которые могут быть предоставлены для иных целей без проведения аукциона;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земельные участки, которые могут быть предоставлены для иных целей через аукцион;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земельные участки, которые могут быть предоставлены, в том числе по ходатайству Минского городского исполнительного комитета, собственникам сносимых одноквартирных или блокированных жилых домов (долей в праве </w:t>
      </w:r>
      <w:r w:rsidRPr="00A1419B">
        <w:rPr>
          <w:rFonts w:ascii="Times New Roman" w:hAnsi="Times New Roman" w:cs="Times New Roman"/>
          <w:sz w:val="28"/>
          <w:szCs w:val="28"/>
        </w:rPr>
        <w:lastRenderedPageBreak/>
        <w:t>собственности на них).</w:t>
      </w:r>
    </w:p>
    <w:p w:rsidR="00AF4ACF" w:rsidRDefault="00AF4ACF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F4ACF">
        <w:rPr>
          <w:rFonts w:ascii="Times New Roman" w:hAnsi="Times New Roman" w:cs="Times New Roman"/>
          <w:sz w:val="28"/>
          <w:szCs w:val="28"/>
        </w:rPr>
        <w:t>4. Земельные участки включаются в перечни свободных (незанятых) земельных участков на основании решений местных исполнительных комитетов, принятых с учетом утвержденных генеральных планов городов и иных населенных пунктов, градостроительных проектов детального планирования, архитектурных проектов застройки территорий городов, схем комплексной территориальной организации областей (районов), схем землеустройства районов, проектов организации и застройки территорий садоводческих товариществ, дачных кооперативов.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5. До включения в перечень свободных (незанятых) земельных участков, которые могут быть предоставлены через аукцион, местный исполнительный комитет подготавливает в установленном порядке градостроительный паспорт земельного участка, намечаемого для проведения аукциона (кроме земельного участка, предназначенного для коллективного садоводства), если иное не установлено законодательными актами, и поручает организации по землеустройству обеспечить разработку проекта отвода земельного участка (при наличии схемы землеустройства района, градостроительного проекта детального планирования города (пригородной зоны города) либо подготовку земельно-кадастровой документации для выбора земельного участка и оформления материалов предварительного согласования места его размещения (при отсутствии указанных схемы и градостроительного проекта).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Включение в перечень свободных (незанятых)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комитета, осуществляющего государственно-властные полномочия в области архитектурной, градостроительной и строительной деятельности, содержащего обоснование размера дополнительно испрашиваемого земельного участка.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6. Информация, содержащаяся в перечнях свободных (незанятых) земельных участков, формируемых по форме согласно приложению 1, должна включать: 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место нахождения земельного участка (адрес);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общую (ориентировочную) площадь земельного участка, гектаров;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целевое назначение земельного участка, а также назначение земельного участка в соответствии с единой </w:t>
      </w:r>
      <w:hyperlink r:id="rId9" w:history="1">
        <w:r w:rsidRPr="00A1419B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A1419B">
        <w:rPr>
          <w:rFonts w:ascii="Times New Roman" w:hAnsi="Times New Roman" w:cs="Times New Roman"/>
          <w:sz w:val="28"/>
          <w:szCs w:val="28"/>
        </w:rPr>
        <w:t xml:space="preserve"> назначения объектов недвижимого имущества;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ограничения (обременения) прав в использовании земельного участка, в том числе земельный сервитут;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возможный вид права на земельный участок и срок его действия в случае, если право является срочным;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сведения об обеспеченности земельного участка инженерной и транспортной инфраструктурой;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контактные данные лиц, ответственных за ведение данного перечня.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lastRenderedPageBreak/>
        <w:t>7. Перечни земельных участков для реализации инвестиционных проектов формируют Минский городской, городские (городов областного, районного подчинения) и районные исполнительные комитеты.</w:t>
      </w:r>
    </w:p>
    <w:p w:rsidR="00AF4ACF" w:rsidRDefault="00AF4ACF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F4ACF">
        <w:rPr>
          <w:rFonts w:ascii="Times New Roman" w:hAnsi="Times New Roman" w:cs="Times New Roman"/>
          <w:sz w:val="28"/>
          <w:szCs w:val="28"/>
        </w:rPr>
        <w:t>В перечни земельных участков для реализации инвестиционных проектов включаются земельные участки, в том числе с расположенными на них неиспользуемыми объектами недвижимости, подлежащими сносу, которые предназначаются для последующего предоставления их инвесторам, реализующим организациям для строительства объектов, предусмотренных инвестиционными проектами, включенными в перечень преференциальных инвестиционных проектов, а также инвестиционными договорами, зарегистрированными в Государственном реестре инвестиционных договоров.</w:t>
      </w:r>
    </w:p>
    <w:p w:rsidR="00AF4ACF" w:rsidRDefault="00AF4ACF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F4ACF">
        <w:rPr>
          <w:rFonts w:ascii="Times New Roman" w:hAnsi="Times New Roman" w:cs="Times New Roman"/>
          <w:sz w:val="28"/>
          <w:szCs w:val="28"/>
        </w:rPr>
        <w:t>В перечень земельных участков для реализации инвестиционных проектов включаются также дополнительные земельные участки, если в ходе выполнения проектно-изыскательских работ выяснилось, что для строительства объектов, предусмотренных в части второй настоящего пункта,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8. В целях включения земельного участка в перечень земельных участков для реализации инвестиционных проектов структурное подразделение землеустройства Минского городского, городского (городов областного, районного подчинения), районного исполнительных комитетов (далее – структурное подразделение землеустройства)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участка, созданную соответствующим исполнительным комитетом (далее – комиссия):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схематический план расположения земельного участка;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основные характеристики земельного участка по форме согласно приложению 2. 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9. Комиссия рассматривает возможность включения земельного участка в перечень земельных участков для реализации инвестиционных проектов. Результаты рассмотрения отражаются в протоколе заседания комиссии.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10. При подтверждении в протоколе заседания комиссии включения земельного участка в перечень земельных участков для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проектов, который в установленном порядке вносится на рассмотрение Минского городского, городского (городов областного, районного подчинения), районного исполнительных комитетов.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11. Решения Минского городского, городских (городов областного, районного подчинения), районных исполнительных комитетов о включении земельных участков в перечни земельных участков для реализации инвестиционных проектов принимаются на основании градостроительных </w:t>
      </w:r>
      <w:r w:rsidRPr="00A1419B">
        <w:rPr>
          <w:rFonts w:ascii="Times New Roman" w:hAnsi="Times New Roman" w:cs="Times New Roman"/>
          <w:sz w:val="28"/>
          <w:szCs w:val="28"/>
        </w:rPr>
        <w:lastRenderedPageBreak/>
        <w:t>паспортов земельных участков, подготавливаемых с учетом утвержденных генеральных планов городов и иных населенных пунктов, градостроительных проектов детального планирования, архитектурных проектов застройки территорий городов, схем комплексной территориальной организации областей (районов), схем землеустройства районов.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перечнях земельных участков для реализации инвестиционных проектов, формируемых по форме согласно приложению 3, должна включать: 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место нахождения земельного участка (адрес);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общую (ориентировочную) площадь земельного участка, гектаров;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цели возможного использования земельного участка; </w:t>
      </w:r>
    </w:p>
    <w:p w:rsidR="00AF4ACF" w:rsidRDefault="00AF4ACF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F4ACF">
        <w:rPr>
          <w:rFonts w:ascii="Times New Roman" w:hAnsi="Times New Roman" w:cs="Times New Roman"/>
          <w:sz w:val="28"/>
          <w:szCs w:val="28"/>
        </w:rPr>
        <w:t>сведения о государственном органе (государственной организации), в который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Перечень земельных участков для реализации инвестиционных проектов может также содержать информацию: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об объекте инвестиций (при наличии);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об объектах недвижимости, подлежащих сносу (при наличии);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об обеспеченности земельных участков инфраструктурой (при наличии); 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о минимальном объеме инвестиций (при наличии); </w:t>
      </w:r>
    </w:p>
    <w:p w:rsidR="00AF4ACF" w:rsidRDefault="00AF4ACF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F4ACF">
        <w:rPr>
          <w:rFonts w:ascii="Times New Roman" w:hAnsi="Times New Roman" w:cs="Times New Roman"/>
          <w:sz w:val="28"/>
          <w:szCs w:val="28"/>
        </w:rPr>
        <w:t>о возможных льготах и (или) преференциях инвестору (инвесторам) и (или) реализующей организации (при наличии);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о сроках реализации инвестиционного проекта (при наличии).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12. Перечень свободных (незанятых) земельных участков размещается (обновляется) не позднее рабочего дня, следующего за днем принятия решения, предусматривающего включение земельного участка в указанный перечень либо исключение участка из него, на официальных сайтах областных, Минского городского, городских (городов областного, районного подчинения), районных исполнительных комитетов в глобальной компьютерной сети Интернет.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Перечень земельных участков для реализации инвестиционных проектов размещается (обновляется) не позднее рабочего дня, следующего за днем принятия решения, предусматривающего включение земельного участка в указанный перечень либо исключение участка из него, на информационных стендах и официальных сайтах Минского городского, городских (городов областного, районного подчинения), районных исполнительных комитетов в глобальной компьютерной сети Интернет.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>Сведения о земельных участках, включенных в перечни свободных (незанятых) земельных участков и перечни земельных участков для реализации инвестиционных проектов, также могут распространяться иными доступными способами.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A1419B">
        <w:rPr>
          <w:rFonts w:ascii="Times New Roman" w:hAnsi="Times New Roman" w:cs="Times New Roman"/>
          <w:sz w:val="28"/>
          <w:szCs w:val="28"/>
        </w:rPr>
        <w:t xml:space="preserve">13. Информация, содержащаяся в перечнях свободных (незанятых) земельных участков и перечнях земельных участков для реализации </w:t>
      </w:r>
      <w:r w:rsidRPr="00A1419B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проектов, должна постоянно поддерживаться местными исполнительными комитетами в актуальном состоянии, быть полной, достоверной, открытой, доступной.</w:t>
      </w: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419B" w:rsidRPr="00A1419B" w:rsidRDefault="00A1419B" w:rsidP="00A1419B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E86" w:rsidRPr="00462129" w:rsidRDefault="001D5E86" w:rsidP="006C7E93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D5E86" w:rsidRPr="00462129" w:rsidSect="007E2EB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D6" w:rsidRDefault="003866D6" w:rsidP="00652AAC">
      <w:r>
        <w:separator/>
      </w:r>
    </w:p>
  </w:endnote>
  <w:endnote w:type="continuationSeparator" w:id="0">
    <w:p w:rsidR="003866D6" w:rsidRDefault="003866D6" w:rsidP="0065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D6" w:rsidRDefault="003866D6" w:rsidP="00652AAC">
      <w:r>
        <w:separator/>
      </w:r>
    </w:p>
  </w:footnote>
  <w:footnote w:type="continuationSeparator" w:id="0">
    <w:p w:rsidR="003866D6" w:rsidRDefault="003866D6" w:rsidP="0065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2AAC" w:rsidRPr="00462129" w:rsidRDefault="00AF0D57">
        <w:pPr>
          <w:pStyle w:val="a6"/>
          <w:jc w:val="center"/>
          <w:rPr>
            <w:rFonts w:ascii="Times New Roman" w:hAnsi="Times New Roman" w:cs="Times New Roman"/>
          </w:rPr>
        </w:pPr>
        <w:r w:rsidRPr="00462129">
          <w:rPr>
            <w:rFonts w:ascii="Times New Roman" w:hAnsi="Times New Roman" w:cs="Times New Roman"/>
          </w:rPr>
          <w:fldChar w:fldCharType="begin"/>
        </w:r>
        <w:r w:rsidRPr="00462129">
          <w:rPr>
            <w:rFonts w:ascii="Times New Roman" w:hAnsi="Times New Roman" w:cs="Times New Roman"/>
          </w:rPr>
          <w:instrText xml:space="preserve"> PAGE   \* MERGEFORMAT </w:instrText>
        </w:r>
        <w:r w:rsidRPr="00462129">
          <w:rPr>
            <w:rFonts w:ascii="Times New Roman" w:hAnsi="Times New Roman" w:cs="Times New Roman"/>
          </w:rPr>
          <w:fldChar w:fldCharType="separate"/>
        </w:r>
        <w:r w:rsidR="007D064D">
          <w:rPr>
            <w:rFonts w:ascii="Times New Roman" w:hAnsi="Times New Roman" w:cs="Times New Roman"/>
            <w:noProof/>
          </w:rPr>
          <w:t>18</w:t>
        </w:r>
        <w:r w:rsidRPr="0046212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52AAC" w:rsidRDefault="00652A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90"/>
    <w:rsid w:val="001D5E86"/>
    <w:rsid w:val="00213E0D"/>
    <w:rsid w:val="00217C1A"/>
    <w:rsid w:val="00223D8E"/>
    <w:rsid w:val="002329E2"/>
    <w:rsid w:val="0032525C"/>
    <w:rsid w:val="003866D6"/>
    <w:rsid w:val="00427F77"/>
    <w:rsid w:val="00462129"/>
    <w:rsid w:val="004F6B74"/>
    <w:rsid w:val="005075DA"/>
    <w:rsid w:val="00633DFD"/>
    <w:rsid w:val="00652AAC"/>
    <w:rsid w:val="006C39E3"/>
    <w:rsid w:val="006C7E93"/>
    <w:rsid w:val="007D064D"/>
    <w:rsid w:val="007E2EBB"/>
    <w:rsid w:val="008034B7"/>
    <w:rsid w:val="00894F64"/>
    <w:rsid w:val="008D7E46"/>
    <w:rsid w:val="009726C5"/>
    <w:rsid w:val="009A58F9"/>
    <w:rsid w:val="009C5728"/>
    <w:rsid w:val="00A00D9B"/>
    <w:rsid w:val="00A1419B"/>
    <w:rsid w:val="00A31C9A"/>
    <w:rsid w:val="00A40F0D"/>
    <w:rsid w:val="00AF0D57"/>
    <w:rsid w:val="00AF4ACF"/>
    <w:rsid w:val="00B00EAA"/>
    <w:rsid w:val="00B37016"/>
    <w:rsid w:val="00B62087"/>
    <w:rsid w:val="00BF0357"/>
    <w:rsid w:val="00C81F57"/>
    <w:rsid w:val="00CB6C2D"/>
    <w:rsid w:val="00CE68A0"/>
    <w:rsid w:val="00D42F64"/>
    <w:rsid w:val="00DE3F33"/>
    <w:rsid w:val="00E07DB5"/>
    <w:rsid w:val="00E20EE7"/>
    <w:rsid w:val="00E331C3"/>
    <w:rsid w:val="00EF0074"/>
    <w:rsid w:val="00F35BC9"/>
    <w:rsid w:val="00F545B3"/>
    <w:rsid w:val="00F55990"/>
    <w:rsid w:val="00FB0613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B"/>
  </w:style>
  <w:style w:type="paragraph" w:styleId="1">
    <w:name w:val="heading 1"/>
    <w:basedOn w:val="a"/>
    <w:link w:val="10"/>
    <w:uiPriority w:val="9"/>
    <w:qFormat/>
    <w:rsid w:val="00E20EE7"/>
    <w:pPr>
      <w:spacing w:before="360" w:after="360"/>
      <w:ind w:right="2268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55990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F55990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990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2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AAC"/>
  </w:style>
  <w:style w:type="paragraph" w:styleId="a8">
    <w:name w:val="footer"/>
    <w:basedOn w:val="a"/>
    <w:link w:val="a9"/>
    <w:uiPriority w:val="99"/>
    <w:semiHidden/>
    <w:unhideWhenUsed/>
    <w:rsid w:val="00652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AAC"/>
  </w:style>
  <w:style w:type="character" w:customStyle="1" w:styleId="10">
    <w:name w:val="Заголовок 1 Знак"/>
    <w:basedOn w:val="a0"/>
    <w:link w:val="1"/>
    <w:uiPriority w:val="9"/>
    <w:rsid w:val="00E20EE7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onewind3">
    <w:name w:val="onewind3"/>
    <w:basedOn w:val="a0"/>
    <w:rsid w:val="009A58F9"/>
    <w:rPr>
      <w:rFonts w:ascii="Wingdings 3" w:hAnsi="Wingdings 3" w:hint="default"/>
    </w:rPr>
  </w:style>
  <w:style w:type="paragraph" w:customStyle="1" w:styleId="point">
    <w:name w:val="point"/>
    <w:basedOn w:val="a"/>
    <w:rsid w:val="009A58F9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58F9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12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a">
    <w:name w:val="footnote reference"/>
    <w:rsid w:val="00462129"/>
    <w:rPr>
      <w:vertAlign w:val="superscript"/>
    </w:rPr>
  </w:style>
  <w:style w:type="character" w:customStyle="1" w:styleId="ab">
    <w:name w:val="Текст сноски Знак"/>
    <w:link w:val="ac"/>
    <w:locked/>
    <w:rsid w:val="006C7E93"/>
    <w:rPr>
      <w:rFonts w:ascii="Calibri" w:eastAsia="Calibri" w:hAnsi="Calibri"/>
      <w:lang w:eastAsia="ru-RU"/>
    </w:rPr>
  </w:style>
  <w:style w:type="paragraph" w:styleId="ac">
    <w:name w:val="footnote text"/>
    <w:basedOn w:val="a"/>
    <w:link w:val="ab"/>
    <w:rsid w:val="006C7E93"/>
    <w:pPr>
      <w:ind w:firstLine="709"/>
    </w:pPr>
    <w:rPr>
      <w:rFonts w:ascii="Calibri" w:eastAsia="Calibri" w:hAnsi="Calibri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6C7E93"/>
    <w:rPr>
      <w:sz w:val="20"/>
      <w:szCs w:val="20"/>
    </w:rPr>
  </w:style>
  <w:style w:type="paragraph" w:customStyle="1" w:styleId="12">
    <w:name w:val="Абзац списка1"/>
    <w:basedOn w:val="a"/>
    <w:rsid w:val="00A1419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p-normal">
    <w:name w:val="p-normal"/>
    <w:basedOn w:val="a"/>
    <w:rsid w:val="00223D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23D8E"/>
  </w:style>
  <w:style w:type="character" w:customStyle="1" w:styleId="word-wrapper">
    <w:name w:val="word-wrapper"/>
    <w:basedOn w:val="a0"/>
    <w:rsid w:val="00223D8E"/>
  </w:style>
  <w:style w:type="character" w:customStyle="1" w:styleId="not-visible-element">
    <w:name w:val="not-visible-element"/>
    <w:basedOn w:val="a0"/>
    <w:rsid w:val="00223D8E"/>
  </w:style>
  <w:style w:type="character" w:customStyle="1" w:styleId="colorff00ff">
    <w:name w:val="color__ff00ff"/>
    <w:basedOn w:val="a0"/>
    <w:rsid w:val="00223D8E"/>
  </w:style>
  <w:style w:type="character" w:customStyle="1" w:styleId="fake-non-breaking-space">
    <w:name w:val="fake-non-breaking-space"/>
    <w:basedOn w:val="a0"/>
    <w:rsid w:val="00223D8E"/>
  </w:style>
  <w:style w:type="character" w:customStyle="1" w:styleId="color0000ff">
    <w:name w:val="color__0000ff"/>
    <w:basedOn w:val="a0"/>
    <w:rsid w:val="0022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B"/>
  </w:style>
  <w:style w:type="paragraph" w:styleId="1">
    <w:name w:val="heading 1"/>
    <w:basedOn w:val="a"/>
    <w:link w:val="10"/>
    <w:uiPriority w:val="9"/>
    <w:qFormat/>
    <w:rsid w:val="00E20EE7"/>
    <w:pPr>
      <w:spacing w:before="360" w:after="360"/>
      <w:ind w:right="2268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55990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F55990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990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2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AAC"/>
  </w:style>
  <w:style w:type="paragraph" w:styleId="a8">
    <w:name w:val="footer"/>
    <w:basedOn w:val="a"/>
    <w:link w:val="a9"/>
    <w:uiPriority w:val="99"/>
    <w:semiHidden/>
    <w:unhideWhenUsed/>
    <w:rsid w:val="00652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AAC"/>
  </w:style>
  <w:style w:type="character" w:customStyle="1" w:styleId="10">
    <w:name w:val="Заголовок 1 Знак"/>
    <w:basedOn w:val="a0"/>
    <w:link w:val="1"/>
    <w:uiPriority w:val="9"/>
    <w:rsid w:val="00E20EE7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onewind3">
    <w:name w:val="onewind3"/>
    <w:basedOn w:val="a0"/>
    <w:rsid w:val="009A58F9"/>
    <w:rPr>
      <w:rFonts w:ascii="Wingdings 3" w:hAnsi="Wingdings 3" w:hint="default"/>
    </w:rPr>
  </w:style>
  <w:style w:type="paragraph" w:customStyle="1" w:styleId="point">
    <w:name w:val="point"/>
    <w:basedOn w:val="a"/>
    <w:rsid w:val="009A58F9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58F9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212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a">
    <w:name w:val="footnote reference"/>
    <w:rsid w:val="00462129"/>
    <w:rPr>
      <w:vertAlign w:val="superscript"/>
    </w:rPr>
  </w:style>
  <w:style w:type="character" w:customStyle="1" w:styleId="ab">
    <w:name w:val="Текст сноски Знак"/>
    <w:link w:val="ac"/>
    <w:locked/>
    <w:rsid w:val="006C7E93"/>
    <w:rPr>
      <w:rFonts w:ascii="Calibri" w:eastAsia="Calibri" w:hAnsi="Calibri"/>
      <w:lang w:eastAsia="ru-RU"/>
    </w:rPr>
  </w:style>
  <w:style w:type="paragraph" w:styleId="ac">
    <w:name w:val="footnote text"/>
    <w:basedOn w:val="a"/>
    <w:link w:val="ab"/>
    <w:rsid w:val="006C7E93"/>
    <w:pPr>
      <w:ind w:firstLine="709"/>
    </w:pPr>
    <w:rPr>
      <w:rFonts w:ascii="Calibri" w:eastAsia="Calibri" w:hAnsi="Calibri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6C7E93"/>
    <w:rPr>
      <w:sz w:val="20"/>
      <w:szCs w:val="20"/>
    </w:rPr>
  </w:style>
  <w:style w:type="paragraph" w:customStyle="1" w:styleId="12">
    <w:name w:val="Абзац списка1"/>
    <w:basedOn w:val="a"/>
    <w:rsid w:val="00A1419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p-normal">
    <w:name w:val="p-normal"/>
    <w:basedOn w:val="a"/>
    <w:rsid w:val="00223D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23D8E"/>
  </w:style>
  <w:style w:type="character" w:customStyle="1" w:styleId="word-wrapper">
    <w:name w:val="word-wrapper"/>
    <w:basedOn w:val="a0"/>
    <w:rsid w:val="00223D8E"/>
  </w:style>
  <w:style w:type="character" w:customStyle="1" w:styleId="not-visible-element">
    <w:name w:val="not-visible-element"/>
    <w:basedOn w:val="a0"/>
    <w:rsid w:val="00223D8E"/>
  </w:style>
  <w:style w:type="character" w:customStyle="1" w:styleId="colorff00ff">
    <w:name w:val="color__ff00ff"/>
    <w:basedOn w:val="a0"/>
    <w:rsid w:val="00223D8E"/>
  </w:style>
  <w:style w:type="character" w:customStyle="1" w:styleId="fake-non-breaking-space">
    <w:name w:val="fake-non-breaking-space"/>
    <w:basedOn w:val="a0"/>
    <w:rsid w:val="00223D8E"/>
  </w:style>
  <w:style w:type="character" w:customStyle="1" w:styleId="color0000ff">
    <w:name w:val="color__0000ff"/>
    <w:basedOn w:val="a0"/>
    <w:rsid w:val="0022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4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35301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78417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590895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4179653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90228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21559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198638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044389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322642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32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3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007117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15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9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337371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600504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4885967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65153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6318760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4565800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57419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63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55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494799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417227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1285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384104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3482481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57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ppData\Local\ViewDir\LD_44915,4414827431\1_%2016_12_2022%20&#1057;&#1042;&#1054;&#1044;&#1053;&#1067;&#1049;%20&#1055;&#1056;&#1054;&#1045;&#1050;&#1058;%20&#1055;&#1054;&#1057;&#1058;&#1040;&#1053;&#1054;&#1042;&#1051;&#1045;&#1053;&#1048;&#1071;%20&#1085;&#1072;%20&#1082;&#1088;&#1080;&#1084;&#1101;&#1082;&#1089;&#1087;&#1077;&#1088;&#1090;&#1080;&#1079;&#1091;_638070687211438750(20435301_307-456_20_12_202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AppData\Local\ViewDir\LD_44915,4414827431\1_%2016_12_2022%20&#1057;&#1042;&#1054;&#1044;&#1053;&#1067;&#1049;%20&#1055;&#1056;&#1054;&#1045;&#1050;&#1058;%20&#1055;&#1054;&#1057;&#1058;&#1040;&#1053;&#1054;&#1042;&#1051;&#1045;&#1053;&#1048;&#1071;%20&#1085;&#1072;%20&#1082;&#1088;&#1080;&#1084;&#1101;&#1082;&#1089;&#1087;&#1077;&#1088;&#1090;&#1080;&#1079;&#1091;_638070687211438750(20435301_307-456_20_12_2022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060CDD01EE7459DA8EB8471028E7B80FA6DFA48A4614F2C0A15AD0D54DAFA130786E7EB60A9C285053022704E5940CF7FE266F955DE6314AC4E00513O6Q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6566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43907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Isanov</dc:creator>
  <cp:lastModifiedBy>Криворучко Андрей Олегович</cp:lastModifiedBy>
  <cp:revision>2</cp:revision>
  <cp:lastPrinted>2016-07-01T10:45:00Z</cp:lastPrinted>
  <dcterms:created xsi:type="dcterms:W3CDTF">2024-11-25T06:18:00Z</dcterms:created>
  <dcterms:modified xsi:type="dcterms:W3CDTF">2024-11-25T06:18:00Z</dcterms:modified>
</cp:coreProperties>
</file>