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88" w:rsidRPr="00534488" w:rsidRDefault="00534488" w:rsidP="00534488">
      <w:pPr>
        <w:pStyle w:val="newncpi0"/>
        <w:spacing w:before="0" w:after="0"/>
        <w:jc w:val="center"/>
      </w:pPr>
      <w:r w:rsidRPr="00534488">
        <w:t> </w:t>
      </w:r>
    </w:p>
    <w:p w:rsidR="00534488" w:rsidRPr="00534488" w:rsidRDefault="00534488" w:rsidP="00534488">
      <w:pPr>
        <w:pStyle w:val="newncpi0"/>
        <w:spacing w:before="0" w:after="0"/>
        <w:jc w:val="center"/>
      </w:pPr>
      <w:bookmarkStart w:id="0" w:name="a1"/>
      <w:bookmarkEnd w:id="0"/>
      <w:r>
        <w:rPr>
          <w:rStyle w:val="promulgator"/>
        </w:rPr>
        <w:t>УКАЗ П</w:t>
      </w:r>
      <w:r w:rsidRPr="00534488">
        <w:rPr>
          <w:rStyle w:val="promulgator"/>
        </w:rPr>
        <w:t>РЕЗИДЕНТА РЕСПУБЛИКИ БЕЛАРУСЬ</w:t>
      </w:r>
    </w:p>
    <w:p w:rsidR="00534488" w:rsidRPr="00534488" w:rsidRDefault="00534488" w:rsidP="00534488">
      <w:pPr>
        <w:pStyle w:val="newncpi"/>
        <w:spacing w:before="0" w:after="0"/>
        <w:ind w:firstLine="0"/>
        <w:jc w:val="center"/>
      </w:pPr>
      <w:r w:rsidRPr="00534488">
        <w:rPr>
          <w:rStyle w:val="datepr"/>
        </w:rPr>
        <w:t>26 декабря 2019 г.</w:t>
      </w:r>
      <w:r w:rsidRPr="00534488">
        <w:rPr>
          <w:rStyle w:val="number"/>
        </w:rPr>
        <w:t xml:space="preserve"> №</w:t>
      </w:r>
      <w:r>
        <w:rPr>
          <w:rStyle w:val="number"/>
        </w:rPr>
        <w:t xml:space="preserve"> 485</w:t>
      </w:r>
    </w:p>
    <w:p w:rsidR="00534488" w:rsidRPr="00534488" w:rsidRDefault="00534488" w:rsidP="00534488">
      <w:pPr>
        <w:pStyle w:val="titlencpi"/>
        <w:spacing w:before="0" w:after="0"/>
      </w:pPr>
      <w:r w:rsidRPr="00534488">
        <w:t>О совершенствовании земельных отношений и рассмотрения обращений граждан и юридических лиц</w:t>
      </w:r>
    </w:p>
    <w:p w:rsidR="00534488" w:rsidRPr="00534488" w:rsidRDefault="00534488" w:rsidP="00534488">
      <w:pPr>
        <w:pStyle w:val="newncpi"/>
        <w:spacing w:before="0" w:after="0"/>
      </w:pPr>
      <w:r w:rsidRPr="00534488">
        <w:t>В целях совершенствования регулирования отношений в области использования и охраны земель, а также обеспечения надлежащего рассмотрения обращений граждан и юридических лиц:</w:t>
      </w:r>
    </w:p>
    <w:p w:rsidR="00534488" w:rsidRPr="00534488" w:rsidRDefault="00534488" w:rsidP="00534488">
      <w:pPr>
        <w:pStyle w:val="point"/>
        <w:spacing w:before="0" w:after="0"/>
      </w:pPr>
      <w:r w:rsidRPr="00534488">
        <w:t>1. Установить, что земельные участки для строительства и обслуживания одноквартирных, блокированных жилых домов с привлечением денежных сре</w:t>
      </w:r>
      <w:proofErr w:type="gramStart"/>
      <w:r w:rsidRPr="00534488">
        <w:t>дств гр</w:t>
      </w:r>
      <w:proofErr w:type="gramEnd"/>
      <w:r w:rsidRPr="00534488">
        <w:t>аждан, состоящих на учете нуждающихся в улучшении жилищных условий, предоставляются коммунальным унитарным предприятиям по капитальному строительству, их дочерним унитарным предприятиям без проведения аукционов.</w:t>
      </w:r>
    </w:p>
    <w:p w:rsidR="00534488" w:rsidRPr="00534488" w:rsidRDefault="00534488" w:rsidP="00534488">
      <w:pPr>
        <w:pStyle w:val="newncpi"/>
        <w:spacing w:before="0" w:after="0"/>
      </w:pPr>
      <w:r w:rsidRPr="00534488">
        <w:t>Городские (районные) исполнительные комитеты вправе определять иные государственные организации или организации с долей государства в уставном фонде более 50 процентов, которым указанные земельные участки предоставляются без проведения аукционов.</w:t>
      </w:r>
    </w:p>
    <w:p w:rsidR="00534488" w:rsidRPr="00534488" w:rsidRDefault="00534488" w:rsidP="00534488">
      <w:pPr>
        <w:pStyle w:val="point"/>
        <w:spacing w:before="0" w:after="0"/>
      </w:pPr>
      <w:r w:rsidRPr="00534488">
        <w:t>2. Извещения о проведен</w:t>
      </w:r>
      <w:proofErr w:type="gramStart"/>
      <w:r w:rsidRPr="00534488">
        <w:t>ии ау</w:t>
      </w:r>
      <w:proofErr w:type="gramEnd"/>
      <w:r w:rsidRPr="00534488">
        <w:t>кционов (конкурсов) подлежат обязательному опубликованию в отношении:</w:t>
      </w:r>
    </w:p>
    <w:p w:rsidR="00534488" w:rsidRPr="00534488" w:rsidRDefault="00534488" w:rsidP="00534488">
      <w:pPr>
        <w:pStyle w:val="newncpi"/>
        <w:spacing w:before="0" w:after="0"/>
      </w:pPr>
      <w:r w:rsidRPr="00534488">
        <w:t>имущества, находящегося в республиканской собственности, – на официальном сайте Государственного комитета по имуществу в глобальной компьютерной сети Интернет;</w:t>
      </w:r>
    </w:p>
    <w:p w:rsidR="00534488" w:rsidRPr="00534488" w:rsidRDefault="00534488" w:rsidP="00534488">
      <w:pPr>
        <w:pStyle w:val="newncpi"/>
        <w:spacing w:before="0" w:after="0"/>
      </w:pPr>
      <w:r w:rsidRPr="00534488">
        <w:t xml:space="preserve">имущества, находящегося в коммунальной собственности, земельных участков или права заключения </w:t>
      </w:r>
      <w:r w:rsidRPr="00534488">
        <w:t>договоров</w:t>
      </w:r>
      <w:r w:rsidRPr="00534488">
        <w:t xml:space="preserve"> аренды земельных участков –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534488" w:rsidRPr="00534488" w:rsidRDefault="00534488" w:rsidP="00534488">
      <w:pPr>
        <w:pStyle w:val="newncpi"/>
        <w:spacing w:before="0" w:after="0"/>
      </w:pPr>
      <w:r w:rsidRPr="00534488">
        <w:t>Информация об объявленном аукционе (конкурсе) и предмете аукциона (конкурса) дополнительно подлежит опубликованию в отношении:</w:t>
      </w:r>
    </w:p>
    <w:p w:rsidR="00534488" w:rsidRPr="00534488" w:rsidRDefault="00534488" w:rsidP="00534488">
      <w:pPr>
        <w:pStyle w:val="newncpi"/>
        <w:spacing w:before="0" w:after="0"/>
      </w:pPr>
      <w:r w:rsidRPr="00534488">
        <w:t>имущества, находящегося в республиканской собственности, – в печатных средствах массовой информации, определенных Советом Министров Республики Беларусь;</w:t>
      </w:r>
    </w:p>
    <w:p w:rsidR="00534488" w:rsidRPr="00534488" w:rsidRDefault="00534488" w:rsidP="00534488">
      <w:pPr>
        <w:pStyle w:val="newncpi"/>
        <w:spacing w:before="0" w:after="0"/>
      </w:pPr>
      <w:r w:rsidRPr="00534488">
        <w:t xml:space="preserve">имущества, находящегося в коммунальной собственности, земельных участков или права заключения </w:t>
      </w:r>
      <w:r w:rsidRPr="00534488">
        <w:t>договоров</w:t>
      </w:r>
      <w:r w:rsidRPr="00534488">
        <w:t xml:space="preserve"> аренды земельных участков – в печатных средствах массовой информации, определенных облисполкомами и Минским горисполкомом.</w:t>
      </w:r>
    </w:p>
    <w:p w:rsidR="00534488" w:rsidRPr="00534488" w:rsidRDefault="00534488" w:rsidP="00534488">
      <w:pPr>
        <w:pStyle w:val="point"/>
        <w:spacing w:before="0" w:after="0"/>
      </w:pPr>
      <w:bookmarkStart w:id="1" w:name="a14"/>
      <w:bookmarkEnd w:id="1"/>
      <w:r w:rsidRPr="00534488">
        <w:t>3. При предоставлении земельного участка, предназначенного для строительства и (или) обслуживания объекта недвижимого имущества, устанавливается единое целевое назначение земельного участка – для строительства и обслуживания такого объекта.</w:t>
      </w:r>
    </w:p>
    <w:p w:rsidR="00534488" w:rsidRPr="00534488" w:rsidRDefault="00534488" w:rsidP="00534488">
      <w:pPr>
        <w:pStyle w:val="newncpi"/>
        <w:spacing w:before="0" w:after="0"/>
      </w:pPr>
      <w:r w:rsidRPr="00534488">
        <w:t>При принятии местным исполнительным и распорядительным органом решения о разрешении проведения проектных и изыскательских работ и строительства на земельном участке, предоставленном для обслуживания объекта недвижимого имущества, одновременно изменяется целевое назначение земельного участка в соответствии с </w:t>
      </w:r>
      <w:r w:rsidRPr="00534488">
        <w:t>частью первой</w:t>
      </w:r>
      <w:r w:rsidRPr="00534488">
        <w:t xml:space="preserve"> настоящего пункта.</w:t>
      </w:r>
    </w:p>
    <w:p w:rsidR="00534488" w:rsidRPr="00534488" w:rsidRDefault="00534488" w:rsidP="00534488">
      <w:pPr>
        <w:pStyle w:val="point"/>
        <w:spacing w:before="0" w:after="0"/>
      </w:pPr>
      <w:r w:rsidRPr="00534488">
        <w:t>4. Внести изменения в указы Президента Республики Беларусь (</w:t>
      </w:r>
      <w:r w:rsidRPr="00534488">
        <w:t>приложение</w:t>
      </w:r>
      <w:r w:rsidRPr="00534488">
        <w:t>).</w:t>
      </w:r>
    </w:p>
    <w:p w:rsidR="00534488" w:rsidRPr="00534488" w:rsidRDefault="00534488" w:rsidP="00534488">
      <w:pPr>
        <w:pStyle w:val="point"/>
        <w:spacing w:before="0" w:after="0"/>
      </w:pPr>
      <w:r w:rsidRPr="00534488">
        <w:t>5. Процедура изъятия и предоставления земельного участка по заявлениям, поданным до вступления в силу настоящего Указа, может быть завершена в соответствии с </w:t>
      </w:r>
      <w:r w:rsidRPr="00534488">
        <w:t>Указом</w:t>
      </w:r>
      <w:r w:rsidRPr="00534488">
        <w:t xml:space="preserve"> Президента Республики Беларусь от 27 декабря 2007 г. № 667 «Об изъятии и предоставлении земельных участков» без учета изменений, внесенных настоящим Указом.</w:t>
      </w:r>
    </w:p>
    <w:p w:rsidR="00534488" w:rsidRPr="00534488" w:rsidRDefault="00534488" w:rsidP="00534488">
      <w:pPr>
        <w:pStyle w:val="newncpi"/>
        <w:spacing w:before="0" w:after="0"/>
      </w:pPr>
      <w:r w:rsidRPr="00534488">
        <w:t xml:space="preserve">Целевое назначение земельного участка, предоставленного для строительства или обслуживания объекта недвижимого имущества до вступления в силу настоящего Указа, может быть изменено с учетом требований </w:t>
      </w:r>
      <w:r w:rsidRPr="00534488">
        <w:t>части первой</w:t>
      </w:r>
      <w:r w:rsidRPr="00534488">
        <w:t xml:space="preserve"> пункта 3 настоящего Указа по заявлению землепользователя.</w:t>
      </w:r>
    </w:p>
    <w:p w:rsidR="00534488" w:rsidRPr="00534488" w:rsidRDefault="00534488" w:rsidP="00534488">
      <w:pPr>
        <w:pStyle w:val="newncpi"/>
        <w:spacing w:before="0" w:after="0"/>
      </w:pPr>
      <w:proofErr w:type="gramStart"/>
      <w:r w:rsidRPr="00534488">
        <w:t>Юридические лица, которым до вступления в силу настоящего Указа были предоставлены земельные участки для строительства и обслуживания одноквартирных, блокированных жилых домов в соответствии с </w:t>
      </w:r>
      <w:r w:rsidRPr="00534488">
        <w:t>пунктом 12</w:t>
      </w:r>
      <w:r w:rsidRPr="00534488">
        <w:t xml:space="preserve"> Указа Президента Республики Беларусь от 27 декабря 2007 г. № 667, вправе осуществлять строительство таких домов с привлечением денежных средств граждан, состоящих на учете нуждающихся в улучшении жилищных условий.</w:t>
      </w:r>
      <w:proofErr w:type="gramEnd"/>
    </w:p>
    <w:p w:rsidR="00534488" w:rsidRPr="00534488" w:rsidRDefault="00534488" w:rsidP="00534488">
      <w:pPr>
        <w:pStyle w:val="point"/>
        <w:spacing w:before="0" w:after="0"/>
      </w:pPr>
      <w:bookmarkStart w:id="2" w:name="a3"/>
      <w:bookmarkEnd w:id="2"/>
      <w:r w:rsidRPr="00534488">
        <w:t>6.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534488" w:rsidRPr="00534488" w:rsidRDefault="00534488" w:rsidP="00534488">
      <w:pPr>
        <w:pStyle w:val="point"/>
        <w:spacing w:before="0" w:after="0"/>
      </w:pPr>
      <w:bookmarkStart w:id="3" w:name="a6"/>
      <w:bookmarkEnd w:id="3"/>
      <w:r w:rsidRPr="00534488">
        <w:t>7. Настоящий Указ вступает в силу в следующем порядке:</w:t>
      </w:r>
    </w:p>
    <w:p w:rsidR="00534488" w:rsidRPr="00534488" w:rsidRDefault="00534488" w:rsidP="00534488">
      <w:pPr>
        <w:pStyle w:val="newncpi"/>
        <w:spacing w:before="0" w:after="0"/>
      </w:pPr>
      <w:r w:rsidRPr="00534488">
        <w:lastRenderedPageBreak/>
        <w:t>пункт 6</w:t>
      </w:r>
      <w:r w:rsidRPr="00534488">
        <w:t xml:space="preserve">, настоящий пункт, а также пункты </w:t>
      </w:r>
      <w:r w:rsidRPr="00534488">
        <w:t>1–3</w:t>
      </w:r>
      <w:r w:rsidRPr="00534488">
        <w:t xml:space="preserve">, </w:t>
      </w:r>
      <w:r w:rsidRPr="00534488">
        <w:t>8</w:t>
      </w:r>
      <w:r w:rsidRPr="00534488">
        <w:t xml:space="preserve"> и 9 приложения – после официального опубликования данного</w:t>
      </w:r>
      <w:r>
        <w:t xml:space="preserve"> Указа</w:t>
      </w:r>
      <w:r w:rsidRPr="00534488">
        <w:t>;</w:t>
      </w:r>
    </w:p>
    <w:p w:rsidR="00534488" w:rsidRPr="00534488" w:rsidRDefault="00534488" w:rsidP="00534488">
      <w:pPr>
        <w:pStyle w:val="newncpi"/>
        <w:spacing w:before="0" w:after="0"/>
      </w:pPr>
      <w:r w:rsidRPr="00534488">
        <w:t>иные положения этого</w:t>
      </w:r>
      <w:r>
        <w:t xml:space="preserve"> Указа </w:t>
      </w:r>
      <w:r w:rsidRPr="00534488">
        <w:t>– через три месяца после его официального опубликования.</w:t>
      </w:r>
    </w:p>
    <w:p w:rsidR="00534488" w:rsidRPr="00534488" w:rsidRDefault="00534488" w:rsidP="00534488">
      <w:pPr>
        <w:pStyle w:val="newncpi"/>
        <w:spacing w:before="0" w:after="0"/>
      </w:pPr>
      <w:r w:rsidRPr="00534488">
        <w:t> </w:t>
      </w:r>
    </w:p>
    <w:tbl>
      <w:tblPr>
        <w:tblW w:w="5000" w:type="pct"/>
        <w:tblCellMar>
          <w:left w:w="0" w:type="dxa"/>
          <w:right w:w="0" w:type="dxa"/>
        </w:tblCellMar>
        <w:tblLook w:val="04A0" w:firstRow="1" w:lastRow="0" w:firstColumn="1" w:lastColumn="0" w:noHBand="0" w:noVBand="1"/>
      </w:tblPr>
      <w:tblGrid>
        <w:gridCol w:w="5038"/>
        <w:gridCol w:w="5038"/>
      </w:tblGrid>
      <w:tr w:rsidR="00534488" w:rsidRPr="00534488" w:rsidTr="00534488">
        <w:tc>
          <w:tcPr>
            <w:tcW w:w="2500" w:type="pct"/>
            <w:tcBorders>
              <w:top w:val="nil"/>
              <w:left w:val="nil"/>
              <w:bottom w:val="nil"/>
              <w:right w:val="nil"/>
            </w:tcBorders>
            <w:tcMar>
              <w:top w:w="0" w:type="dxa"/>
              <w:left w:w="6" w:type="dxa"/>
              <w:bottom w:w="0" w:type="dxa"/>
              <w:right w:w="6" w:type="dxa"/>
            </w:tcMar>
            <w:vAlign w:val="bottom"/>
            <w:hideMark/>
          </w:tcPr>
          <w:p w:rsidR="00534488" w:rsidRPr="00534488" w:rsidRDefault="00534488" w:rsidP="00534488">
            <w:pPr>
              <w:pStyle w:val="newncpi0"/>
              <w:spacing w:before="0" w:after="0"/>
              <w:jc w:val="left"/>
            </w:pPr>
            <w:r w:rsidRPr="00534488">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34488" w:rsidRPr="00534488" w:rsidRDefault="00534488" w:rsidP="00534488">
            <w:pPr>
              <w:pStyle w:val="newncpi0"/>
              <w:spacing w:before="0" w:after="0"/>
              <w:jc w:val="right"/>
            </w:pPr>
            <w:r w:rsidRPr="00534488">
              <w:rPr>
                <w:rStyle w:val="pers"/>
              </w:rPr>
              <w:t>А.Лукашенко</w:t>
            </w:r>
          </w:p>
        </w:tc>
      </w:tr>
    </w:tbl>
    <w:p w:rsidR="00534488" w:rsidRPr="00534488" w:rsidRDefault="00534488" w:rsidP="00534488">
      <w:pPr>
        <w:pStyle w:val="newncpi0"/>
        <w:spacing w:before="0" w:after="0"/>
      </w:pPr>
      <w:r w:rsidRPr="00534488">
        <w:t> </w:t>
      </w:r>
    </w:p>
    <w:tbl>
      <w:tblPr>
        <w:tblW w:w="5000" w:type="pct"/>
        <w:tblCellMar>
          <w:left w:w="0" w:type="dxa"/>
          <w:right w:w="0" w:type="dxa"/>
        </w:tblCellMar>
        <w:tblLook w:val="04A0" w:firstRow="1" w:lastRow="0" w:firstColumn="1" w:lastColumn="0" w:noHBand="0" w:noVBand="1"/>
      </w:tblPr>
      <w:tblGrid>
        <w:gridCol w:w="7557"/>
        <w:gridCol w:w="2519"/>
      </w:tblGrid>
      <w:tr w:rsidR="00534488" w:rsidRPr="00534488" w:rsidTr="00534488">
        <w:tc>
          <w:tcPr>
            <w:tcW w:w="3750"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newncpi"/>
              <w:spacing w:before="0" w:after="0"/>
              <w:ind w:firstLine="0"/>
            </w:pPr>
            <w:r w:rsidRPr="00534488">
              <w:t> </w:t>
            </w:r>
          </w:p>
        </w:tc>
        <w:tc>
          <w:tcPr>
            <w:tcW w:w="1250"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append1"/>
              <w:spacing w:after="0"/>
            </w:pPr>
            <w:bookmarkStart w:id="4" w:name="a2"/>
            <w:bookmarkEnd w:id="4"/>
            <w:r w:rsidRPr="00534488">
              <w:t>Приложение</w:t>
            </w:r>
          </w:p>
          <w:p w:rsidR="00534488" w:rsidRPr="00534488" w:rsidRDefault="00534488" w:rsidP="00534488">
            <w:pPr>
              <w:pStyle w:val="append"/>
            </w:pPr>
            <w:r w:rsidRPr="00534488">
              <w:t>к</w:t>
            </w:r>
            <w:r>
              <w:t xml:space="preserve"> Указу </w:t>
            </w:r>
            <w:r w:rsidRPr="00534488">
              <w:t>Президента</w:t>
            </w:r>
            <w:r w:rsidRPr="00534488">
              <w:br/>
              <w:t>Республики Беларусь</w:t>
            </w:r>
          </w:p>
          <w:p w:rsidR="00534488" w:rsidRPr="00534488" w:rsidRDefault="00534488" w:rsidP="00534488">
            <w:pPr>
              <w:pStyle w:val="append"/>
            </w:pPr>
            <w:r w:rsidRPr="00534488">
              <w:t>26.12.2019 №</w:t>
            </w:r>
            <w:r>
              <w:t>485</w:t>
            </w:r>
          </w:p>
        </w:tc>
      </w:tr>
    </w:tbl>
    <w:p w:rsidR="00534488" w:rsidRPr="00534488" w:rsidRDefault="00534488" w:rsidP="00534488">
      <w:pPr>
        <w:pStyle w:val="titlep"/>
        <w:spacing w:before="0" w:after="0"/>
        <w:jc w:val="left"/>
      </w:pPr>
      <w:r w:rsidRPr="00534488">
        <w:t>ПЕРЕЧЕНЬ</w:t>
      </w:r>
      <w:r w:rsidRPr="00534488">
        <w:br/>
        <w:t>изменений, вносимых в</w:t>
      </w:r>
      <w:r>
        <w:t xml:space="preserve"> указы</w:t>
      </w:r>
      <w:r w:rsidRPr="00534488">
        <w:t xml:space="preserve"> Президента Республики Беларусь</w:t>
      </w:r>
    </w:p>
    <w:p w:rsidR="00534488" w:rsidRPr="00534488" w:rsidRDefault="00534488" w:rsidP="00534488">
      <w:pPr>
        <w:pStyle w:val="point"/>
        <w:spacing w:before="0" w:after="0"/>
      </w:pPr>
      <w:bookmarkStart w:id="5" w:name="a4"/>
      <w:bookmarkEnd w:id="5"/>
      <w:r w:rsidRPr="00534488">
        <w:t xml:space="preserve">1. В </w:t>
      </w:r>
      <w:r w:rsidRPr="00534488">
        <w:t>части второй</w:t>
      </w:r>
      <w:r w:rsidRPr="00534488">
        <w:t xml:space="preserve"> подпункта 1.5 пункта 1</w:t>
      </w:r>
      <w:r>
        <w:t xml:space="preserve"> Указа </w:t>
      </w:r>
      <w:r w:rsidRPr="00534488">
        <w:t>Президента Республики Беларусь от 11 августа 2005 г. № 368 «О некоторых вопросах отчуждения жилых домов в сельских населенных пунктах» слова «землеустроительную службу» заменить словами «структурное подразделение землеустройства».</w:t>
      </w:r>
    </w:p>
    <w:p w:rsidR="00534488" w:rsidRPr="00534488" w:rsidRDefault="00534488" w:rsidP="00534488">
      <w:pPr>
        <w:pStyle w:val="point"/>
        <w:spacing w:before="0" w:after="0"/>
      </w:pPr>
      <w:bookmarkStart w:id="6" w:name="a7"/>
      <w:bookmarkEnd w:id="6"/>
      <w:r w:rsidRPr="00534488">
        <w:t xml:space="preserve">2. В </w:t>
      </w:r>
      <w:r w:rsidRPr="00534488">
        <w:t>пункте 1</w:t>
      </w:r>
      <w:r w:rsidRPr="00534488">
        <w:t xml:space="preserve"> Указа Президента Республики Беларусь от 12 июня 2006 г. № 385 «О некоторых мерах по совершенствованию работы органов, регистрирующих акты гражданского состояния»:</w:t>
      </w:r>
    </w:p>
    <w:p w:rsidR="00534488" w:rsidRPr="00534488" w:rsidRDefault="00534488" w:rsidP="00534488">
      <w:pPr>
        <w:pStyle w:val="newncpi"/>
        <w:spacing w:before="0" w:after="0"/>
      </w:pPr>
      <w:r w:rsidRPr="00534488">
        <w:t>в подпунктах 1.1, 1.7, 1.9.1, 1.9.4, 1.9.9, 1.10.1–1.10.3 слова «поселковые и» заменить словами «городские (городов районного подчинения), поселковые</w:t>
      </w:r>
      <w:proofErr w:type="gramStart"/>
      <w:r w:rsidRPr="00534488">
        <w:t>,»</w:t>
      </w:r>
      <w:proofErr w:type="gramEnd"/>
      <w:r w:rsidRPr="00534488">
        <w:t xml:space="preserve"> в соответствующем падеже;</w:t>
      </w:r>
    </w:p>
    <w:p w:rsidR="00534488" w:rsidRPr="00534488" w:rsidRDefault="00534488" w:rsidP="00534488">
      <w:pPr>
        <w:pStyle w:val="newncpi"/>
        <w:spacing w:before="0" w:after="0"/>
      </w:pPr>
      <w:r w:rsidRPr="00534488">
        <w:t>в подпункте 1.6 слова «Институтом переподготовки и повышения квалификации судей, работников прокуратуры, судов и учреждений юстиции Белорусского государственного университета» заменить словами «учреждением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w:t>
      </w:r>
    </w:p>
    <w:p w:rsidR="00534488" w:rsidRPr="00534488" w:rsidRDefault="00534488" w:rsidP="00534488">
      <w:pPr>
        <w:pStyle w:val="point"/>
        <w:spacing w:before="0" w:after="0"/>
      </w:pPr>
      <w:bookmarkStart w:id="7" w:name="a8"/>
      <w:bookmarkEnd w:id="7"/>
      <w:r w:rsidRPr="00534488">
        <w:t xml:space="preserve">3. В </w:t>
      </w:r>
      <w:r w:rsidRPr="00534488">
        <w:t>Указе</w:t>
      </w:r>
      <w:r w:rsidRPr="00534488">
        <w:t xml:space="preserve"> Президента Республики Беларусь от 15 октября 2007 г. № 498 «О дополнительных мерах по работе с обращениями граждан и юридических лиц»:</w:t>
      </w:r>
    </w:p>
    <w:p w:rsidR="00534488" w:rsidRPr="00534488" w:rsidRDefault="00534488" w:rsidP="00534488">
      <w:pPr>
        <w:pStyle w:val="newncpi"/>
        <w:spacing w:before="0" w:after="0"/>
      </w:pPr>
      <w:r w:rsidRPr="00534488">
        <w:t>в пункте 9:</w:t>
      </w:r>
    </w:p>
    <w:p w:rsidR="00534488" w:rsidRPr="00534488" w:rsidRDefault="00534488" w:rsidP="00534488">
      <w:pPr>
        <w:pStyle w:val="newncpi"/>
        <w:spacing w:before="0" w:after="0"/>
      </w:pPr>
      <w:bookmarkStart w:id="8" w:name="a16"/>
      <w:bookmarkEnd w:id="8"/>
      <w:r w:rsidRPr="00534488">
        <w:t>часть первую изложить в следующей редакции:</w:t>
      </w:r>
    </w:p>
    <w:p w:rsidR="00534488" w:rsidRPr="00534488" w:rsidRDefault="00534488" w:rsidP="00534488">
      <w:pPr>
        <w:pStyle w:val="point"/>
        <w:spacing w:before="0" w:after="0"/>
      </w:pPr>
      <w:r w:rsidRPr="00534488">
        <w:rPr>
          <w:rStyle w:val="rednoun"/>
        </w:rPr>
        <w:t>«9.</w:t>
      </w:r>
      <w:r w:rsidRPr="00534488">
        <w:t>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roofErr w:type="gramStart"/>
      <w:r w:rsidRPr="00534488">
        <w:t>.»;</w:t>
      </w:r>
    </w:p>
    <w:p w:rsidR="00534488" w:rsidRPr="00534488" w:rsidRDefault="00534488" w:rsidP="00534488">
      <w:pPr>
        <w:pStyle w:val="newncpi"/>
        <w:spacing w:before="0" w:after="0"/>
      </w:pPr>
      <w:proofErr w:type="gramEnd"/>
      <w:r w:rsidRPr="00534488">
        <w:t>в части второй:</w:t>
      </w:r>
    </w:p>
    <w:p w:rsidR="00534488" w:rsidRPr="00534488" w:rsidRDefault="00534488" w:rsidP="00534488">
      <w:pPr>
        <w:pStyle w:val="newncpi"/>
        <w:spacing w:before="0" w:after="0"/>
      </w:pPr>
      <w:bookmarkStart w:id="9" w:name="a17"/>
      <w:bookmarkEnd w:id="9"/>
      <w:r w:rsidRPr="00534488">
        <w:t>абзац первый изложить в следующей редакции:</w:t>
      </w:r>
    </w:p>
    <w:p w:rsidR="00534488" w:rsidRPr="00534488" w:rsidRDefault="00534488" w:rsidP="00534488">
      <w:pPr>
        <w:pStyle w:val="newncpi"/>
        <w:spacing w:before="0" w:after="0"/>
      </w:pPr>
      <w:r w:rsidRPr="00534488">
        <w:t>«При этом анализ эффективности работы с обращениями в отношении</w:t>
      </w:r>
      <w:proofErr w:type="gramStart"/>
      <w:r w:rsidRPr="00534488">
        <w:t>:»</w:t>
      </w:r>
      <w:proofErr w:type="gramEnd"/>
      <w:r w:rsidRPr="00534488">
        <w:t>;</w:t>
      </w:r>
    </w:p>
    <w:p w:rsidR="00534488" w:rsidRPr="00534488" w:rsidRDefault="00534488" w:rsidP="00534488">
      <w:pPr>
        <w:pStyle w:val="newncpi"/>
        <w:spacing w:before="0" w:after="0"/>
      </w:pPr>
      <w:bookmarkStart w:id="10" w:name="a18"/>
      <w:bookmarkEnd w:id="10"/>
      <w:r w:rsidRPr="00534488">
        <w:t>в абзацах втором и третьем слова «проверки проводятся» заменить словом «проводится»;</w:t>
      </w:r>
    </w:p>
    <w:p w:rsidR="00534488" w:rsidRPr="00534488" w:rsidRDefault="00534488" w:rsidP="00534488">
      <w:pPr>
        <w:pStyle w:val="newncpi"/>
        <w:spacing w:before="0" w:after="0"/>
      </w:pPr>
      <w:bookmarkStart w:id="11" w:name="a19"/>
      <w:bookmarkEnd w:id="11"/>
      <w:r w:rsidRPr="00534488">
        <w:t>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утвержденный Указом, изложить в новой редакции (</w:t>
      </w:r>
      <w:r w:rsidRPr="00534488">
        <w:t>прилагается</w:t>
      </w:r>
      <w:r w:rsidRPr="00534488">
        <w:t>).</w:t>
      </w:r>
    </w:p>
    <w:p w:rsidR="00534488" w:rsidRPr="00534488" w:rsidRDefault="00534488" w:rsidP="00534488">
      <w:pPr>
        <w:pStyle w:val="point"/>
        <w:spacing w:before="0" w:after="0"/>
      </w:pPr>
      <w:bookmarkStart w:id="12" w:name="a9"/>
      <w:bookmarkEnd w:id="12"/>
      <w:r w:rsidRPr="00534488">
        <w:t xml:space="preserve">4. В </w:t>
      </w:r>
      <w:r w:rsidRPr="00534488">
        <w:t>Указе</w:t>
      </w:r>
      <w:r w:rsidRPr="00534488">
        <w:t xml:space="preserve"> Президента Республики Беларусь от 27 декабря 2007 г. № 667 «Об изъятии и предоставлении земельных участков»:</w:t>
      </w:r>
    </w:p>
    <w:p w:rsidR="00534488" w:rsidRPr="00534488" w:rsidRDefault="00534488" w:rsidP="00534488">
      <w:pPr>
        <w:pStyle w:val="newncpi"/>
        <w:spacing w:before="0" w:after="0"/>
      </w:pPr>
      <w:r w:rsidRPr="00534488">
        <w:t>в преамбуле слово «комитетов» заменить словами «и распорядительных органов»;</w:t>
      </w:r>
    </w:p>
    <w:p w:rsidR="00534488" w:rsidRPr="00534488" w:rsidRDefault="00534488" w:rsidP="00534488">
      <w:pPr>
        <w:pStyle w:val="newncpi"/>
        <w:spacing w:before="0" w:after="0"/>
      </w:pPr>
      <w:r w:rsidRPr="00534488">
        <w:t>в пункте 1:</w:t>
      </w:r>
    </w:p>
    <w:p w:rsidR="00534488" w:rsidRPr="00534488" w:rsidRDefault="00534488" w:rsidP="00534488">
      <w:pPr>
        <w:pStyle w:val="newncpi"/>
        <w:spacing w:before="0" w:after="0"/>
      </w:pPr>
      <w:r w:rsidRPr="00534488">
        <w:t>абзац первый части первой изложить в следующей редакции:</w:t>
      </w:r>
    </w:p>
    <w:p w:rsidR="00534488" w:rsidRPr="00534488" w:rsidRDefault="00534488" w:rsidP="00534488">
      <w:pPr>
        <w:pStyle w:val="point"/>
        <w:spacing w:before="0" w:after="0"/>
      </w:pPr>
      <w:r w:rsidRPr="00534488">
        <w:rPr>
          <w:rStyle w:val="rednoun"/>
        </w:rPr>
        <w:t>«1.</w:t>
      </w:r>
      <w:r w:rsidRPr="00534488">
        <w:t> </w:t>
      </w:r>
      <w:proofErr w:type="gramStart"/>
      <w:r w:rsidRPr="00534488">
        <w:t>Установить, что земельные участки предоставляются областными, Минским городским, городскими (городов областного, районного подчинения), районными, сельскими, поселковыми исполнительными комитетами (далее, если не предусмотрено иное, – местные исполнительные комитеты):</w:t>
      </w:r>
      <w:r w:rsidRPr="00534488">
        <w:rPr>
          <w:rStyle w:val="rednoun"/>
        </w:rPr>
        <w:t>»</w:t>
      </w:r>
      <w:r w:rsidRPr="00534488">
        <w:t>;</w:t>
      </w:r>
      <w:proofErr w:type="gramEnd"/>
    </w:p>
    <w:p w:rsidR="00534488" w:rsidRPr="00534488" w:rsidRDefault="00534488" w:rsidP="00534488">
      <w:pPr>
        <w:pStyle w:val="newncpi"/>
        <w:spacing w:before="0" w:after="0"/>
      </w:pPr>
      <w:r w:rsidRPr="00534488">
        <w:t>дополнить пункт частью следующего содержания:</w:t>
      </w:r>
    </w:p>
    <w:p w:rsidR="00534488" w:rsidRPr="00534488" w:rsidRDefault="00534488" w:rsidP="00534488">
      <w:pPr>
        <w:pStyle w:val="newncpi"/>
        <w:spacing w:before="0" w:after="0"/>
      </w:pPr>
      <w:r w:rsidRPr="00534488">
        <w:t>«Областные (</w:t>
      </w:r>
      <w:proofErr w:type="gramStart"/>
      <w:r w:rsidRPr="00534488">
        <w:t>Минский</w:t>
      </w:r>
      <w:proofErr w:type="gramEnd"/>
      <w:r w:rsidRPr="00534488">
        <w:t xml:space="preserve"> городской) и городские (городов областного подчинения) исполнительные комитеты вправе делегировать администрациям свободных экономических зон право на изъятие и предоставление в аренду земельных участков резидентам свободных экономических зон в границах соответствующих свободных экономических зон, осуществление при необходимости перевода земельных участков из одних категорий и видов в другие.»;</w:t>
      </w:r>
    </w:p>
    <w:p w:rsidR="00534488" w:rsidRPr="00534488" w:rsidRDefault="00534488" w:rsidP="00534488">
      <w:pPr>
        <w:pStyle w:val="newncpi"/>
        <w:spacing w:before="0" w:after="0"/>
      </w:pPr>
      <w:r w:rsidRPr="00534488">
        <w:t>по тексту Указа, за исключением подпунктов 7.26 и 7.27 пункта 7, пунктов 8 и 10 слова «строительства и (или) обслуживания» заменить словами «строительства и обслуживания»;</w:t>
      </w:r>
    </w:p>
    <w:p w:rsidR="00534488" w:rsidRPr="00534488" w:rsidRDefault="00534488" w:rsidP="00534488">
      <w:pPr>
        <w:pStyle w:val="newncpi"/>
        <w:spacing w:before="0" w:after="0"/>
      </w:pPr>
      <w:r w:rsidRPr="00534488">
        <w:lastRenderedPageBreak/>
        <w:t>в пункте 7:</w:t>
      </w:r>
    </w:p>
    <w:p w:rsidR="00534488" w:rsidRPr="00534488" w:rsidRDefault="00534488" w:rsidP="00534488">
      <w:pPr>
        <w:pStyle w:val="newncpi"/>
        <w:spacing w:before="0" w:after="0"/>
      </w:pPr>
      <w:r w:rsidRPr="00534488">
        <w:t>в подпункте 7.9:</w:t>
      </w:r>
    </w:p>
    <w:p w:rsidR="00534488" w:rsidRPr="00534488" w:rsidRDefault="00534488" w:rsidP="00534488">
      <w:pPr>
        <w:pStyle w:val="newncpi"/>
        <w:spacing w:before="0" w:after="0"/>
      </w:pPr>
      <w:r w:rsidRPr="00534488">
        <w:t>часть первую изложить в следующей редакции:</w:t>
      </w:r>
    </w:p>
    <w:p w:rsidR="00534488" w:rsidRPr="00534488" w:rsidRDefault="00534488" w:rsidP="00534488">
      <w:pPr>
        <w:pStyle w:val="underpoint"/>
        <w:spacing w:before="0" w:after="0"/>
      </w:pPr>
      <w:r w:rsidRPr="00534488">
        <w:rPr>
          <w:rStyle w:val="rednoun"/>
        </w:rPr>
        <w:t>«7.9.</w:t>
      </w:r>
      <w:r w:rsidRPr="00534488">
        <w:t> садоводческим товариществам, гражданам – для коллективного садоводства, за исключением предоставления земельных участков гражданам в пригородной зоне г. Минска</w:t>
      </w:r>
      <w:proofErr w:type="gramStart"/>
      <w:r w:rsidRPr="00534488">
        <w:t>.»;</w:t>
      </w:r>
      <w:proofErr w:type="gramEnd"/>
    </w:p>
    <w:p w:rsidR="00534488" w:rsidRPr="00534488" w:rsidRDefault="00534488" w:rsidP="00534488">
      <w:pPr>
        <w:pStyle w:val="newncpi"/>
        <w:spacing w:before="0" w:after="0"/>
      </w:pPr>
      <w:r w:rsidRPr="00534488">
        <w:t>часть вторую после слова «предоставляются» дополнить словом «гражданам»;</w:t>
      </w:r>
    </w:p>
    <w:p w:rsidR="00534488" w:rsidRPr="00534488" w:rsidRDefault="00534488" w:rsidP="00534488">
      <w:pPr>
        <w:pStyle w:val="newncpi"/>
        <w:spacing w:before="0" w:after="0"/>
      </w:pPr>
      <w:r w:rsidRPr="00534488">
        <w:t>подпункт 7.11 изложить в следующей редакции:</w:t>
      </w:r>
    </w:p>
    <w:p w:rsidR="00534488" w:rsidRPr="00534488" w:rsidRDefault="00534488" w:rsidP="00534488">
      <w:pPr>
        <w:pStyle w:val="underpoint"/>
        <w:spacing w:before="0" w:after="0"/>
      </w:pPr>
      <w:proofErr w:type="gramStart"/>
      <w:r w:rsidRPr="00534488">
        <w:rPr>
          <w:rStyle w:val="rednoun"/>
        </w:rPr>
        <w:t>«7.11.</w:t>
      </w:r>
      <w:r w:rsidRPr="00534488">
        <w:t> 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сооружения), незавершенные законсервированные капитальные строения, зарегистрированные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блокированных жилых домах (при соблюдении условий, установленных законодательством), в том числе разрушенные от</w:t>
      </w:r>
      <w:proofErr w:type="gramEnd"/>
      <w:r w:rsidRPr="00534488">
        <w:t> пожара,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w:t>
      </w:r>
      <w:proofErr w:type="gramStart"/>
      <w:r w:rsidRPr="00534488">
        <w:t>;</w:t>
      </w:r>
      <w:r w:rsidRPr="00534488">
        <w:rPr>
          <w:rStyle w:val="rednoun"/>
        </w:rPr>
        <w:t>»</w:t>
      </w:r>
      <w:proofErr w:type="gramEnd"/>
      <w:r w:rsidRPr="00534488">
        <w:t>;</w:t>
      </w:r>
    </w:p>
    <w:p w:rsidR="00534488" w:rsidRPr="00534488" w:rsidRDefault="00534488" w:rsidP="00534488">
      <w:pPr>
        <w:pStyle w:val="newncpi"/>
        <w:spacing w:before="0" w:after="0"/>
      </w:pPr>
      <w:r w:rsidRPr="00534488">
        <w:t xml:space="preserve">в подпункте 7.15 слова «строительства </w:t>
      </w:r>
      <w:proofErr w:type="gramStart"/>
      <w:r w:rsidRPr="00534488">
        <w:t>автозаправочных</w:t>
      </w:r>
      <w:proofErr w:type="gramEnd"/>
      <w:r w:rsidRPr="00534488">
        <w:t>» заменить словами «строительства и обслуживания автозаправочных»;</w:t>
      </w:r>
    </w:p>
    <w:p w:rsidR="00534488" w:rsidRPr="00534488" w:rsidRDefault="00534488" w:rsidP="00534488">
      <w:pPr>
        <w:pStyle w:val="newncpi"/>
        <w:spacing w:before="0" w:after="0"/>
      </w:pPr>
      <w:r w:rsidRPr="00534488">
        <w:t>в подпункте 7.16 слова «для реконструкции» заменить словами «в связи с реконструкцией»;</w:t>
      </w:r>
    </w:p>
    <w:p w:rsidR="00534488" w:rsidRPr="00534488" w:rsidRDefault="00534488" w:rsidP="00534488">
      <w:pPr>
        <w:pStyle w:val="newncpi"/>
        <w:spacing w:before="0" w:after="0"/>
      </w:pPr>
      <w:r w:rsidRPr="00534488">
        <w:t>подпункт 7.19 после слова «имуществом» дополнить словами «совместного домовладения»;</w:t>
      </w:r>
    </w:p>
    <w:p w:rsidR="00534488" w:rsidRPr="00534488" w:rsidRDefault="00534488" w:rsidP="00534488">
      <w:pPr>
        <w:pStyle w:val="newncpi"/>
        <w:spacing w:before="0" w:after="0"/>
      </w:pPr>
      <w:r w:rsidRPr="00534488">
        <w:t>в подпункте 7.26:</w:t>
      </w:r>
    </w:p>
    <w:p w:rsidR="00534488" w:rsidRPr="00534488" w:rsidRDefault="00534488" w:rsidP="00534488">
      <w:pPr>
        <w:pStyle w:val="newncpi"/>
        <w:spacing w:before="0" w:after="0"/>
      </w:pPr>
      <w:r w:rsidRPr="00534488">
        <w:t>первое предложение изложить в следующей редакции:</w:t>
      </w:r>
    </w:p>
    <w:p w:rsidR="00534488" w:rsidRPr="00534488" w:rsidRDefault="00534488" w:rsidP="00534488">
      <w:pPr>
        <w:pStyle w:val="underpoint"/>
        <w:spacing w:before="0" w:after="0"/>
      </w:pPr>
      <w:r w:rsidRPr="00534488">
        <w:rPr>
          <w:rStyle w:val="rednoun"/>
        </w:rPr>
        <w:t>«7.26.</w:t>
      </w:r>
      <w:r w:rsidRPr="00534488">
        <w:t> юридическим лицам – для строительства и обслуживания многоквартирных жилых домов (за исключением жилых домов повышенной комфортности), общежитий, гаражей и автомобильных стоянок</w:t>
      </w:r>
      <w:proofErr w:type="gramStart"/>
      <w:r w:rsidRPr="00534488">
        <w:t>.»;</w:t>
      </w:r>
      <w:proofErr w:type="gramEnd"/>
    </w:p>
    <w:p w:rsidR="00534488" w:rsidRPr="00534488" w:rsidRDefault="00534488" w:rsidP="00534488">
      <w:pPr>
        <w:pStyle w:val="newncpi"/>
        <w:spacing w:before="0" w:after="0"/>
      </w:pPr>
      <w:r w:rsidRPr="00534488">
        <w:t>во втором предложении слова «для строительства многоквартирных жилых домов (за исключением жилых домов повышенной комфортности)» заменить словами «, предназначенные для строительства многоквартирных жилых домов (за исключением жилых домов повышенной комфортности)</w:t>
      </w:r>
      <w:proofErr w:type="gramStart"/>
      <w:r w:rsidRPr="00534488">
        <w:t>,»</w:t>
      </w:r>
      <w:proofErr w:type="gramEnd"/>
      <w:r w:rsidRPr="00534488">
        <w:t>;</w:t>
      </w:r>
    </w:p>
    <w:p w:rsidR="00534488" w:rsidRPr="00534488" w:rsidRDefault="00534488" w:rsidP="00534488">
      <w:pPr>
        <w:pStyle w:val="newncpi"/>
        <w:spacing w:before="0" w:after="0"/>
      </w:pPr>
      <w:r w:rsidRPr="00534488">
        <w:t>дополнить пункт подпунктом 7.26</w:t>
      </w:r>
      <w:r w:rsidRPr="00534488">
        <w:rPr>
          <w:vertAlign w:val="superscript"/>
        </w:rPr>
        <w:t>1</w:t>
      </w:r>
      <w:r w:rsidRPr="00534488">
        <w:t xml:space="preserve"> следующего содержания:</w:t>
      </w:r>
    </w:p>
    <w:p w:rsidR="00534488" w:rsidRPr="00534488" w:rsidRDefault="00534488" w:rsidP="00534488">
      <w:pPr>
        <w:pStyle w:val="underpoint"/>
        <w:spacing w:before="0" w:after="0"/>
      </w:pPr>
      <w:r w:rsidRPr="00534488">
        <w:rPr>
          <w:rStyle w:val="rednoun"/>
        </w:rPr>
        <w:t>«7.26</w:t>
      </w:r>
      <w:r w:rsidRPr="00534488">
        <w:rPr>
          <w:vertAlign w:val="superscript"/>
        </w:rPr>
        <w:t>1</w:t>
      </w:r>
      <w:r w:rsidRPr="00534488">
        <w:t>. коммунальным унитарным предприятиям по капитальному строительству, их дочерним унитарным предприятиям, а также иным государственным организациям или организациям с долей государства в уставном фонде более 50 процентов, определенным решениями городских (районных) исполнительных комитетов, – для строительства и обслуживания одноквартирных, блокированных жилых домов:</w:t>
      </w:r>
    </w:p>
    <w:p w:rsidR="00534488" w:rsidRPr="00534488" w:rsidRDefault="00534488" w:rsidP="00534488">
      <w:pPr>
        <w:pStyle w:val="newncpi"/>
        <w:spacing w:before="0" w:after="0"/>
      </w:pPr>
      <w:r w:rsidRPr="00534488">
        <w:t>с привлечением денежных сре</w:t>
      </w:r>
      <w:proofErr w:type="gramStart"/>
      <w:r w:rsidRPr="00534488">
        <w:t>дств гр</w:t>
      </w:r>
      <w:proofErr w:type="gramEnd"/>
      <w:r w:rsidRPr="00534488">
        <w:t>аждан, состоящих на учете нуждающихся в улучшении жилищных условий, в порядке, установленном законодательством о долевом строительстве;</w:t>
      </w:r>
    </w:p>
    <w:p w:rsidR="00534488" w:rsidRPr="00534488" w:rsidRDefault="00534488" w:rsidP="00534488">
      <w:pPr>
        <w:pStyle w:val="newncpi"/>
        <w:spacing w:before="0" w:after="0"/>
      </w:pPr>
      <w:r w:rsidRPr="00534488">
        <w:t>для их последующей продажи путем проведения аукциона гражданам, состоящим или не состоящим на учете нуждающихся в улучшении жилищных условий, или без проведения аукциона – гражданам, состоящим на учете нуждающихся в улучшении жилищных условий</w:t>
      </w:r>
      <w:proofErr w:type="gramStart"/>
      <w:r w:rsidRPr="00534488">
        <w:t>;</w:t>
      </w:r>
      <w:r w:rsidRPr="00534488">
        <w:rPr>
          <w:rStyle w:val="rednoun"/>
        </w:rPr>
        <w:t>»</w:t>
      </w:r>
      <w:proofErr w:type="gramEnd"/>
      <w:r w:rsidRPr="00534488">
        <w:t>;</w:t>
      </w:r>
    </w:p>
    <w:p w:rsidR="00534488" w:rsidRPr="00534488" w:rsidRDefault="00534488" w:rsidP="00534488">
      <w:pPr>
        <w:pStyle w:val="newncpi"/>
        <w:spacing w:before="0" w:after="0"/>
      </w:pPr>
      <w:r w:rsidRPr="00534488">
        <w:t>в подпункте 7.27 слова «(или) обслуживания жилых домов, обслуживания» заменить словами «обслуживания жилых домов</w:t>
      </w:r>
      <w:proofErr w:type="gramStart"/>
      <w:r w:rsidRPr="00534488">
        <w:t>,»</w:t>
      </w:r>
      <w:proofErr w:type="gramEnd"/>
      <w:r w:rsidRPr="00534488">
        <w:t>;</w:t>
      </w:r>
    </w:p>
    <w:p w:rsidR="00534488" w:rsidRPr="00534488" w:rsidRDefault="00534488" w:rsidP="00534488">
      <w:pPr>
        <w:pStyle w:val="newncpi"/>
        <w:spacing w:before="0" w:after="0"/>
      </w:pPr>
      <w:r w:rsidRPr="00534488">
        <w:t>в пункте 12:</w:t>
      </w:r>
    </w:p>
    <w:p w:rsidR="00534488" w:rsidRPr="00534488" w:rsidRDefault="00534488" w:rsidP="00534488">
      <w:pPr>
        <w:pStyle w:val="newncpi"/>
        <w:spacing w:before="0" w:after="0"/>
      </w:pPr>
      <w:r w:rsidRPr="00534488">
        <w:t>часть первую исключить;</w:t>
      </w:r>
    </w:p>
    <w:p w:rsidR="00534488" w:rsidRPr="00534488" w:rsidRDefault="00534488" w:rsidP="00534488">
      <w:pPr>
        <w:pStyle w:val="newncpi"/>
        <w:spacing w:before="0" w:after="0"/>
      </w:pPr>
      <w:r w:rsidRPr="00534488">
        <w:t>в части второй слова «с указанными юридическими лицами» заменить словами «с юридическими лицами, названными в подпункте 7.26</w:t>
      </w:r>
      <w:r w:rsidRPr="00534488">
        <w:rPr>
          <w:vertAlign w:val="superscript"/>
        </w:rPr>
        <w:t>1</w:t>
      </w:r>
      <w:r w:rsidRPr="00534488">
        <w:t xml:space="preserve"> пункта 7 настоящего Указа</w:t>
      </w:r>
      <w:proofErr w:type="gramStart"/>
      <w:r w:rsidRPr="00534488">
        <w:t>,»</w:t>
      </w:r>
      <w:proofErr w:type="gramEnd"/>
      <w:r w:rsidRPr="00534488">
        <w:t>;</w:t>
      </w:r>
    </w:p>
    <w:p w:rsidR="00534488" w:rsidRPr="00534488" w:rsidRDefault="00534488" w:rsidP="00534488">
      <w:pPr>
        <w:pStyle w:val="newncpi"/>
        <w:spacing w:before="0" w:after="0"/>
      </w:pPr>
      <w:r w:rsidRPr="00534488">
        <w:t>в части третьей слова «в соответствии с частью первой настоящего пункта» заменить словами «для последующей продажи гражданам»;</w:t>
      </w:r>
    </w:p>
    <w:p w:rsidR="00534488" w:rsidRPr="00534488" w:rsidRDefault="00534488" w:rsidP="00534488">
      <w:pPr>
        <w:pStyle w:val="newncpi"/>
        <w:spacing w:before="0" w:after="0"/>
      </w:pPr>
      <w:r w:rsidRPr="00534488">
        <w:t>дополнить пункт частью следующего содержания:</w:t>
      </w:r>
    </w:p>
    <w:p w:rsidR="00534488" w:rsidRPr="00534488" w:rsidRDefault="00534488" w:rsidP="00534488">
      <w:pPr>
        <w:pStyle w:val="newncpi"/>
        <w:spacing w:before="0" w:after="0"/>
      </w:pPr>
      <w:proofErr w:type="gramStart"/>
      <w:r w:rsidRPr="00534488">
        <w:t xml:space="preserve">«Если строительство одноквартирных, блокированных жилых домов осуществлялось с привлечением денежных средств граждан, состоящих на учете нуждающихся в улучшении жилищных условий, в порядке, установленном законодательством о долевом строительстве, земельные участки для обслуживания объектов долевого строительства предоставляются </w:t>
      </w:r>
      <w:r w:rsidRPr="00534488">
        <w:lastRenderedPageBreak/>
        <w:t>дольщикам в соответствии с требованиями, установленными в пунктах 8–11 настоящего Указа, после приемки одноквартирных, блокированных жилых домов в эксплуатацию.»;</w:t>
      </w:r>
      <w:proofErr w:type="gramEnd"/>
    </w:p>
    <w:p w:rsidR="00534488" w:rsidRPr="00534488" w:rsidRDefault="00534488" w:rsidP="00534488">
      <w:pPr>
        <w:pStyle w:val="newncpi"/>
        <w:spacing w:before="0" w:after="0"/>
      </w:pPr>
      <w:r w:rsidRPr="00534488">
        <w:t>пункт 12</w:t>
      </w:r>
      <w:r w:rsidRPr="00534488">
        <w:rPr>
          <w:vertAlign w:val="superscript"/>
        </w:rPr>
        <w:t>1</w:t>
      </w:r>
      <w:r w:rsidRPr="00534488">
        <w:t xml:space="preserve"> изложить в следующей редакции:</w:t>
      </w:r>
    </w:p>
    <w:p w:rsidR="00534488" w:rsidRPr="00534488" w:rsidRDefault="00534488" w:rsidP="00534488">
      <w:pPr>
        <w:pStyle w:val="point"/>
        <w:spacing w:before="0" w:after="0"/>
      </w:pPr>
      <w:r w:rsidRPr="00534488">
        <w:rPr>
          <w:rStyle w:val="rednoun"/>
        </w:rPr>
        <w:t>«12</w:t>
      </w:r>
      <w:r w:rsidRPr="00534488">
        <w:rPr>
          <w:vertAlign w:val="superscript"/>
        </w:rPr>
        <w:t>1</w:t>
      </w:r>
      <w:r w:rsidRPr="00534488">
        <w:t>. Земельные участки предоставляются из государственной собственности в частную собственность по их кадастровой стоимости, действующей на дату подачи заявления заинтересованного лица о предоставлении ему земельного участка, если иное не установлено Президентом Республики Беларусь.</w:t>
      </w:r>
    </w:p>
    <w:p w:rsidR="00534488" w:rsidRPr="00534488" w:rsidRDefault="00534488" w:rsidP="00534488">
      <w:pPr>
        <w:pStyle w:val="newncpi"/>
        <w:spacing w:before="0" w:after="0"/>
      </w:pPr>
      <w:proofErr w:type="gramStart"/>
      <w:r w:rsidRPr="00534488">
        <w:t>При предоставлении земельных участков, находящихся в государственной собственности, в аренду с внесением платы за право заключения договоров аренды этих участков размер такой платы определяется в порядке, установленном Советом Министров Республики Беларусь, на основании кадастровой стоимости, действующей на дату подачи заявления заинтересованного лица о предоставлении ему земельного участка, если иное не установлено Президентом Республики Беларусь.»;</w:t>
      </w:r>
      <w:proofErr w:type="gramEnd"/>
    </w:p>
    <w:p w:rsidR="00534488" w:rsidRPr="00534488" w:rsidRDefault="00534488" w:rsidP="00534488">
      <w:pPr>
        <w:pStyle w:val="newncpi"/>
        <w:spacing w:before="0" w:after="0"/>
      </w:pPr>
      <w:r w:rsidRPr="00534488">
        <w:t>в пункте 12</w:t>
      </w:r>
      <w:r w:rsidRPr="00534488">
        <w:rPr>
          <w:vertAlign w:val="superscript"/>
        </w:rPr>
        <w:t>2</w:t>
      </w:r>
      <w:r w:rsidRPr="00534488">
        <w:t>:</w:t>
      </w:r>
    </w:p>
    <w:p w:rsidR="00534488" w:rsidRPr="00534488" w:rsidRDefault="00534488" w:rsidP="00534488">
      <w:pPr>
        <w:pStyle w:val="newncpi"/>
        <w:spacing w:before="0" w:after="0"/>
      </w:pPr>
      <w:r w:rsidRPr="00534488">
        <w:t>в части второй:</w:t>
      </w:r>
    </w:p>
    <w:p w:rsidR="00534488" w:rsidRPr="00534488" w:rsidRDefault="00534488" w:rsidP="00534488">
      <w:pPr>
        <w:pStyle w:val="newncpi"/>
        <w:spacing w:before="0" w:after="0"/>
      </w:pPr>
      <w:r w:rsidRPr="00534488">
        <w:t>в первом предложении:</w:t>
      </w:r>
    </w:p>
    <w:p w:rsidR="00534488" w:rsidRPr="00534488" w:rsidRDefault="00534488" w:rsidP="00534488">
      <w:pPr>
        <w:pStyle w:val="newncpi"/>
        <w:spacing w:before="0" w:after="0"/>
      </w:pPr>
      <w:r w:rsidRPr="00534488">
        <w:t>слова «В случае, предусмотренном в подпункте 7.11» заменить словами «В случаях, предусмотренных в подпунктах 7.11 и 7.19»;</w:t>
      </w:r>
    </w:p>
    <w:p w:rsidR="00534488" w:rsidRPr="00534488" w:rsidRDefault="00534488" w:rsidP="00534488">
      <w:pPr>
        <w:pStyle w:val="newncpi"/>
        <w:spacing w:before="0" w:after="0"/>
      </w:pPr>
      <w:r w:rsidRPr="00534488">
        <w:t>после слова «строительства» дополнить предложение словами «(строительства и обслуживания)»;</w:t>
      </w:r>
    </w:p>
    <w:p w:rsidR="00534488" w:rsidRPr="00534488" w:rsidRDefault="00534488" w:rsidP="00534488">
      <w:pPr>
        <w:pStyle w:val="newncpi"/>
        <w:spacing w:before="0" w:after="0"/>
      </w:pPr>
      <w:r w:rsidRPr="00534488">
        <w:t xml:space="preserve">в третьем предложении слова «плата за право заключения договоров аренды земельных участков взимается, за исключением платы, приходящейся на» заменить словами «и взимании платы за право заключения договоров аренды земельных участков такая плата не взимается </w:t>
      </w:r>
      <w:proofErr w:type="gramStart"/>
      <w:r w:rsidRPr="00534488">
        <w:t>за</w:t>
      </w:r>
      <w:proofErr w:type="gramEnd"/>
      <w:r w:rsidRPr="00534488">
        <w:t>»;</w:t>
      </w:r>
    </w:p>
    <w:p w:rsidR="00534488" w:rsidRPr="00534488" w:rsidRDefault="00534488" w:rsidP="00534488">
      <w:pPr>
        <w:pStyle w:val="newncpi"/>
        <w:spacing w:before="0" w:after="0"/>
      </w:pPr>
      <w:r w:rsidRPr="00534488">
        <w:t>второе предложение части третьей после слова «взимается» дополнить словами «, если такая плата взималась при предоставлении этих участков в аренду для строительства (строительства и обслуживания) капитальных строений (зданий, сооружений)»;</w:t>
      </w:r>
    </w:p>
    <w:p w:rsidR="00534488" w:rsidRPr="00534488" w:rsidRDefault="00534488" w:rsidP="00534488">
      <w:pPr>
        <w:pStyle w:val="newncpi"/>
        <w:spacing w:before="0" w:after="0"/>
      </w:pPr>
      <w:r w:rsidRPr="00534488">
        <w:t>в части второй пункта 12</w:t>
      </w:r>
      <w:r w:rsidRPr="00534488">
        <w:rPr>
          <w:vertAlign w:val="superscript"/>
        </w:rPr>
        <w:t>3</w:t>
      </w:r>
      <w:r w:rsidRPr="00534488">
        <w:t xml:space="preserve"> слова «на земельный участок» заменить словами «земельного участка, за исключением случаев, когда в соответствии с законодательными актами его изготовление не осуществлялось</w:t>
      </w:r>
      <w:proofErr w:type="gramStart"/>
      <w:r w:rsidRPr="00534488">
        <w:t>,»</w:t>
      </w:r>
      <w:proofErr w:type="gramEnd"/>
      <w:r w:rsidRPr="00534488">
        <w:t>;</w:t>
      </w:r>
    </w:p>
    <w:p w:rsidR="00534488" w:rsidRPr="00534488" w:rsidRDefault="00534488" w:rsidP="00534488">
      <w:pPr>
        <w:pStyle w:val="newncpi"/>
        <w:spacing w:before="0" w:after="0"/>
      </w:pPr>
      <w:r w:rsidRPr="00534488">
        <w:t>в пункте 12</w:t>
      </w:r>
      <w:r w:rsidRPr="00534488">
        <w:rPr>
          <w:vertAlign w:val="superscript"/>
        </w:rPr>
        <w:t>4</w:t>
      </w:r>
      <w:r w:rsidRPr="00534488">
        <w:t xml:space="preserve"> слова «землеустроительную службу» заменить словами «структурное подразделение землеустройства»;</w:t>
      </w:r>
    </w:p>
    <w:p w:rsidR="00534488" w:rsidRPr="00534488" w:rsidRDefault="00534488" w:rsidP="00534488">
      <w:pPr>
        <w:pStyle w:val="newncpi"/>
        <w:spacing w:before="0" w:after="0"/>
      </w:pPr>
      <w:r w:rsidRPr="00534488">
        <w:t>в подпункте 15.4 пункта 15 слова «и иные коммуникации, а также автомобильные дороги, улицы, маршруты общественного транспорта» заменить словами «, а также автомобильные дороги, улицы, маршруты общественного транспорта и иные коммуникации»;</w:t>
      </w:r>
    </w:p>
    <w:p w:rsidR="00534488" w:rsidRPr="00534488" w:rsidRDefault="00534488" w:rsidP="00534488">
      <w:pPr>
        <w:pStyle w:val="newncpi"/>
        <w:spacing w:before="0" w:after="0"/>
      </w:pPr>
      <w:r w:rsidRPr="00534488">
        <w:t xml:space="preserve">в </w:t>
      </w:r>
      <w:r w:rsidRPr="00534488">
        <w:t>Положении</w:t>
      </w:r>
      <w:r w:rsidRPr="00534488">
        <w:t xml:space="preserve"> о порядке изъятия и предоставления земельных участков, утвержденном Указом:</w:t>
      </w:r>
    </w:p>
    <w:p w:rsidR="00534488" w:rsidRPr="00534488" w:rsidRDefault="00534488" w:rsidP="00534488">
      <w:pPr>
        <w:pStyle w:val="newncpi"/>
        <w:spacing w:before="0" w:after="0"/>
      </w:pPr>
      <w:r w:rsidRPr="00534488">
        <w:t>часть вторую пункта 4 после слова «документации» дополнить словами «(за исключением случаев размещения средств наружной рекламы)»;</w:t>
      </w:r>
    </w:p>
    <w:p w:rsidR="00534488" w:rsidRPr="00534488" w:rsidRDefault="00534488" w:rsidP="00534488">
      <w:pPr>
        <w:pStyle w:val="newncpi"/>
        <w:spacing w:before="0" w:after="0"/>
      </w:pPr>
      <w:r w:rsidRPr="00534488">
        <w:t>в пункте 6 слова «соответствующей землеустроительной службой» заменить словами «соответствующим структурным подразделением землеустройства»;</w:t>
      </w:r>
    </w:p>
    <w:p w:rsidR="00534488" w:rsidRPr="00534488" w:rsidRDefault="00534488" w:rsidP="00534488">
      <w:pPr>
        <w:pStyle w:val="newncpi"/>
        <w:spacing w:before="0" w:after="0"/>
      </w:pPr>
      <w:proofErr w:type="gramStart"/>
      <w:r w:rsidRPr="00534488">
        <w:t>в абзаце третьем части третьей подпункта 11.1 пункта 11 слова «зарегистрированные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заменить словами «незавершенные законсервированные капитальные строения, зарегистрированные организацией по государственной регистрации квартиры в блокированных жилых домах (при</w:t>
      </w:r>
      <w:proofErr w:type="gramEnd"/>
      <w:r w:rsidRPr="00534488">
        <w:t xml:space="preserve"> </w:t>
      </w:r>
      <w:proofErr w:type="gramStart"/>
      <w:r w:rsidRPr="00534488">
        <w:t>соблюдении</w:t>
      </w:r>
      <w:proofErr w:type="gramEnd"/>
      <w:r w:rsidRPr="00534488">
        <w:t xml:space="preserve"> условий, установленных законодательством)»;</w:t>
      </w:r>
    </w:p>
    <w:p w:rsidR="00534488" w:rsidRPr="00534488" w:rsidRDefault="00534488" w:rsidP="00534488">
      <w:pPr>
        <w:pStyle w:val="newncpi"/>
        <w:spacing w:before="0" w:after="0"/>
      </w:pPr>
      <w:r w:rsidRPr="00534488">
        <w:t>в абзаце пятнадцатом пункта 11</w:t>
      </w:r>
      <w:r w:rsidRPr="00534488">
        <w:rPr>
          <w:vertAlign w:val="superscript"/>
        </w:rPr>
        <w:t>1</w:t>
      </w:r>
      <w:r w:rsidRPr="00534488">
        <w:t xml:space="preserve"> слова «согласовано место размещения» заменить словами «согласована возможность предоставления»;</w:t>
      </w:r>
    </w:p>
    <w:p w:rsidR="00534488" w:rsidRPr="00534488" w:rsidRDefault="00534488" w:rsidP="00534488">
      <w:pPr>
        <w:pStyle w:val="newncpi"/>
        <w:spacing w:before="0" w:after="0"/>
      </w:pPr>
      <w:r w:rsidRPr="00534488">
        <w:t>из подпункта 18.2 пункта 18 слова «(кроме случаев предоставления земельных участков по основаниям, предусмотренным в подпунктах 7.11 и 7.19 пункта 7 Указа, утверждающего настоящее Положение)» исключить;</w:t>
      </w:r>
    </w:p>
    <w:p w:rsidR="00534488" w:rsidRPr="00534488" w:rsidRDefault="00534488" w:rsidP="00534488">
      <w:pPr>
        <w:pStyle w:val="newncpi"/>
        <w:spacing w:before="0" w:after="0"/>
      </w:pPr>
      <w:r w:rsidRPr="00534488">
        <w:t>в пункте 20:</w:t>
      </w:r>
    </w:p>
    <w:p w:rsidR="00534488" w:rsidRPr="00534488" w:rsidRDefault="00534488" w:rsidP="00534488">
      <w:pPr>
        <w:pStyle w:val="newncpi"/>
        <w:spacing w:before="0" w:after="0"/>
      </w:pPr>
      <w:r w:rsidRPr="00534488">
        <w:t>часть четвертую дополнить словами «, за исключением случая, предусмотренного в части седьмой настоящего пункта»;</w:t>
      </w:r>
    </w:p>
    <w:p w:rsidR="00534488" w:rsidRPr="00534488" w:rsidRDefault="00534488" w:rsidP="00534488">
      <w:pPr>
        <w:pStyle w:val="newncpi"/>
        <w:spacing w:before="0" w:after="0"/>
      </w:pPr>
      <w:r w:rsidRPr="00534488">
        <w:lastRenderedPageBreak/>
        <w:t>после части пятой дополнить пункт частями следующего содержания:</w:t>
      </w:r>
    </w:p>
    <w:p w:rsidR="00534488" w:rsidRPr="00534488" w:rsidRDefault="00534488" w:rsidP="00534488">
      <w:pPr>
        <w:pStyle w:val="newncpi"/>
        <w:spacing w:before="0" w:after="0"/>
      </w:pPr>
      <w:r w:rsidRPr="00534488">
        <w:t xml:space="preserve">«Землепользователям, давшим согласие на размещение земельного участка на их землях и изъятие у них данных участков, местным исполнительным комитетом направляются копии утвержденного </w:t>
      </w:r>
      <w:proofErr w:type="gramStart"/>
      <w:r w:rsidRPr="00534488">
        <w:t>акта выбора места размещения земельного участка</w:t>
      </w:r>
      <w:proofErr w:type="gramEnd"/>
      <w:r w:rsidRPr="00534488">
        <w:t>.</w:t>
      </w:r>
    </w:p>
    <w:p w:rsidR="00534488" w:rsidRPr="00534488" w:rsidRDefault="00534488" w:rsidP="00534488">
      <w:pPr>
        <w:pStyle w:val="newncpi"/>
        <w:spacing w:before="0" w:after="0"/>
      </w:pPr>
      <w:r w:rsidRPr="00534488">
        <w:t>При заключении такими землепользователями договора, влекущего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такие землепользователи обязаны указать в соответствующем договоре сведения о согласовании ими размещения земельного участка на их землях и изъятия у них данных участков. При этом получение согласия нового землепользователя на размещение земельного участка на его землях и изъятие у него данного участка не требуется.</w:t>
      </w:r>
    </w:p>
    <w:p w:rsidR="00534488" w:rsidRPr="00534488" w:rsidRDefault="00534488" w:rsidP="00534488">
      <w:pPr>
        <w:pStyle w:val="newncpi"/>
        <w:spacing w:before="0" w:after="0"/>
      </w:pPr>
      <w:r w:rsidRPr="00534488">
        <w:t>Сделка, совершенная с нарушением требования, указанного в части седьмой настоящего пункта, является оспоримой и может быть признана судом недействительной по иску заинтересованного лица.»;</w:t>
      </w:r>
    </w:p>
    <w:p w:rsidR="00534488" w:rsidRPr="00534488" w:rsidRDefault="00534488" w:rsidP="00534488">
      <w:pPr>
        <w:pStyle w:val="newncpi"/>
        <w:spacing w:before="0" w:after="0"/>
      </w:pPr>
      <w:r w:rsidRPr="00534488">
        <w:t>в абзаце втором части третьей пункта 32 слово «фонда</w:t>
      </w:r>
      <w:proofErr w:type="gramStart"/>
      <w:r w:rsidRPr="00534488">
        <w:t>,»</w:t>
      </w:r>
      <w:proofErr w:type="gramEnd"/>
      <w:r w:rsidRPr="00534488">
        <w:t xml:space="preserve"> заменить словами «фонда и (или) предоставляющей жилищно-коммунальные услуги, или»;</w:t>
      </w:r>
    </w:p>
    <w:p w:rsidR="00534488" w:rsidRPr="00534488" w:rsidRDefault="00534488" w:rsidP="00534488">
      <w:pPr>
        <w:pStyle w:val="newncpi"/>
        <w:spacing w:before="0" w:after="0"/>
      </w:pPr>
      <w:r w:rsidRPr="00534488">
        <w:t>из третьего предложения части второй пункта 34 слова «землеустроительной службы (за исключением проекта отвода земельного участка для ведения крестьянского (фермерского) хозяйства)</w:t>
      </w:r>
      <w:proofErr w:type="gramStart"/>
      <w:r w:rsidRPr="00534488">
        <w:t>,»</w:t>
      </w:r>
      <w:proofErr w:type="gramEnd"/>
      <w:r w:rsidRPr="00534488">
        <w:t xml:space="preserve"> исключить;</w:t>
      </w:r>
    </w:p>
    <w:p w:rsidR="00534488" w:rsidRPr="00534488" w:rsidRDefault="00534488" w:rsidP="00534488">
      <w:pPr>
        <w:pStyle w:val="newncpi"/>
        <w:spacing w:before="0" w:after="0"/>
      </w:pPr>
      <w:r w:rsidRPr="00534488">
        <w:t>в пункте 36:</w:t>
      </w:r>
    </w:p>
    <w:p w:rsidR="00534488" w:rsidRPr="00534488" w:rsidRDefault="00534488" w:rsidP="00534488">
      <w:pPr>
        <w:pStyle w:val="newncpi"/>
        <w:spacing w:before="0" w:after="0"/>
      </w:pPr>
      <w:r w:rsidRPr="00534488">
        <w:t>часть первую после слов «этого участка» и «такого земельного участка» дополнить словами «с установлением его границы на местности»;</w:t>
      </w:r>
    </w:p>
    <w:p w:rsidR="00534488" w:rsidRPr="00534488" w:rsidRDefault="00534488" w:rsidP="00534488">
      <w:pPr>
        <w:pStyle w:val="newncpi"/>
        <w:spacing w:before="0" w:after="0"/>
      </w:pPr>
      <w:r w:rsidRPr="00534488">
        <w:t>часть четвертую изложить в следующей редакции:</w:t>
      </w:r>
    </w:p>
    <w:p w:rsidR="00534488" w:rsidRPr="00534488" w:rsidRDefault="00534488" w:rsidP="00534488">
      <w:pPr>
        <w:pStyle w:val="newncpi"/>
        <w:spacing w:before="0" w:after="0"/>
      </w:pPr>
      <w:proofErr w:type="gramStart"/>
      <w:r w:rsidRPr="00534488">
        <w:t>«К разрешению местного исполнительного комитета (администрации свободной экономической зоны) прилагаются документы, указанные в частях третьей – пятой пункта 35 настоящего Положения, а также копия схемы землеустройства района с нанесенными границами испрашиваемого земельного участка, либо копия градостроительного проекта детального планирования (пригородной зоны города) с нанесенными границами испрашиваемого земельного участка, либо иные планово-картографические материалы, отражающие границы испрашиваемого земельного участка.»;</w:t>
      </w:r>
      <w:proofErr w:type="gramEnd"/>
    </w:p>
    <w:p w:rsidR="00534488" w:rsidRPr="00534488" w:rsidRDefault="00534488" w:rsidP="00534488">
      <w:pPr>
        <w:pStyle w:val="newncpi"/>
        <w:spacing w:before="0" w:after="0"/>
      </w:pPr>
      <w:r w:rsidRPr="00534488">
        <w:t>после части шестой дополнить пункт частями следующего содержания:</w:t>
      </w:r>
    </w:p>
    <w:p w:rsidR="00534488" w:rsidRPr="00534488" w:rsidRDefault="00534488" w:rsidP="00534488">
      <w:pPr>
        <w:pStyle w:val="newncpi"/>
        <w:spacing w:before="0" w:after="0"/>
      </w:pPr>
      <w:proofErr w:type="gramStart"/>
      <w:r w:rsidRPr="00534488">
        <w:t>«При наличии убытков, причиняемых землепользователям изъятием земельных участков и сносом расположенных на них объектов недвижимого имущества в связи с предоставлением земельных участков для ведения крестьянского (фермерского) хозяйства, местный исполнительный комитет в течение 5 рабочих дней со дня поступления заявления лица, заинтересованного в предоставлении земельного участка, поручает организации по землеустройству определить фактический размер убытков.</w:t>
      </w:r>
      <w:proofErr w:type="gramEnd"/>
    </w:p>
    <w:p w:rsidR="00534488" w:rsidRPr="00534488" w:rsidRDefault="00534488" w:rsidP="00534488">
      <w:pPr>
        <w:pStyle w:val="newncpi"/>
        <w:spacing w:before="0" w:after="0"/>
      </w:pPr>
      <w:r w:rsidRPr="00534488">
        <w:t>Определение фактического размера убытков осуществляется на основании договора подряда, заключаемого организацией по землеустройству с лицом, заинтересованным в предоставлении земельного участка, за счет средств этого лица</w:t>
      </w:r>
      <w:proofErr w:type="gramStart"/>
      <w:r w:rsidRPr="00534488">
        <w:t>.»;</w:t>
      </w:r>
      <w:proofErr w:type="gramEnd"/>
    </w:p>
    <w:p w:rsidR="00534488" w:rsidRPr="00534488" w:rsidRDefault="00534488" w:rsidP="00534488">
      <w:pPr>
        <w:pStyle w:val="newncpi"/>
        <w:spacing w:before="0" w:after="0"/>
      </w:pPr>
      <w:r w:rsidRPr="00534488">
        <w:t>часть седьмую дополнить словами «, а в случае определения фактического размера убытков – со дня их определения»;</w:t>
      </w:r>
    </w:p>
    <w:p w:rsidR="00534488" w:rsidRPr="00534488" w:rsidRDefault="00534488" w:rsidP="00534488">
      <w:pPr>
        <w:pStyle w:val="newncpi"/>
        <w:spacing w:before="0" w:after="0"/>
      </w:pPr>
      <w:proofErr w:type="gramStart"/>
      <w:r w:rsidRPr="00534488">
        <w:t>в части восьмой слова «предоставленного крестьянскому (фермерскому) хозяйству» заменить словами «испрашиваемого крестьянским (фермерским) хозяйством»;</w:t>
      </w:r>
      <w:proofErr w:type="gramEnd"/>
    </w:p>
    <w:p w:rsidR="00534488" w:rsidRPr="00534488" w:rsidRDefault="00534488" w:rsidP="00534488">
      <w:pPr>
        <w:pStyle w:val="newncpi"/>
        <w:spacing w:before="0" w:after="0"/>
      </w:pPr>
      <w:r w:rsidRPr="00534488">
        <w:t>в пункте 37:</w:t>
      </w:r>
    </w:p>
    <w:p w:rsidR="00534488" w:rsidRPr="00534488" w:rsidRDefault="00534488" w:rsidP="00534488">
      <w:pPr>
        <w:pStyle w:val="newncpi"/>
        <w:spacing w:before="0" w:after="0"/>
      </w:pPr>
      <w:r w:rsidRPr="00534488">
        <w:t>первое предложение части второй дополнить словами «и по основаниям, предусмотренным в подпунктах 7.11 и 7.19 пункта 7 Указа, утверждающего настоящее Положение»;</w:t>
      </w:r>
    </w:p>
    <w:p w:rsidR="00534488" w:rsidRPr="00534488" w:rsidRDefault="00534488" w:rsidP="00534488">
      <w:pPr>
        <w:pStyle w:val="newncpi"/>
        <w:spacing w:before="0" w:after="0"/>
      </w:pPr>
      <w:r w:rsidRPr="00534488">
        <w:t>дополнить пункт частями следующего содержания:</w:t>
      </w:r>
    </w:p>
    <w:p w:rsidR="00534488" w:rsidRPr="00534488" w:rsidRDefault="00534488" w:rsidP="00534488">
      <w:pPr>
        <w:pStyle w:val="newncpi"/>
        <w:spacing w:before="0" w:after="0"/>
      </w:pPr>
      <w:proofErr w:type="gramStart"/>
      <w:r w:rsidRPr="00534488">
        <w:t>«При заключении землепользователем после согласования проекта отвода земельного участка договора, влекущего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землепользователь обязан указать в соответствующем договоре сведения о согласовании им проекта отвода земельного участка, предусматривающего размещение земельного участка на его землях и изъятие у него данного участка.</w:t>
      </w:r>
      <w:proofErr w:type="gramEnd"/>
      <w:r w:rsidRPr="00534488">
        <w:t xml:space="preserve"> При этом согласование проекта отвода земельного участка новым землепользователем не требуется.</w:t>
      </w:r>
    </w:p>
    <w:p w:rsidR="00534488" w:rsidRPr="00534488" w:rsidRDefault="00534488" w:rsidP="00534488">
      <w:pPr>
        <w:pStyle w:val="newncpi"/>
        <w:spacing w:before="0" w:after="0"/>
      </w:pPr>
      <w:r w:rsidRPr="00534488">
        <w:lastRenderedPageBreak/>
        <w:t>Сделка, совершенная с нарушением требования, указанного в части пятой настоящего пункта, является оспоримой и может быть признана судом недействительной по иску заинтересованного лица</w:t>
      </w:r>
      <w:proofErr w:type="gramStart"/>
      <w:r w:rsidRPr="00534488">
        <w:t>.»;</w:t>
      </w:r>
      <w:proofErr w:type="gramEnd"/>
    </w:p>
    <w:p w:rsidR="00534488" w:rsidRPr="00534488" w:rsidRDefault="00534488" w:rsidP="00534488">
      <w:pPr>
        <w:pStyle w:val="newncpi"/>
        <w:spacing w:before="0" w:after="0"/>
      </w:pPr>
      <w:r w:rsidRPr="00534488">
        <w:t>дополнить Положение главой 5</w:t>
      </w:r>
      <w:r w:rsidRPr="00534488">
        <w:rPr>
          <w:vertAlign w:val="superscript"/>
        </w:rPr>
        <w:t>1</w:t>
      </w:r>
      <w:r w:rsidRPr="00534488">
        <w:t xml:space="preserve"> следующего содержания:</w:t>
      </w:r>
    </w:p>
    <w:p w:rsidR="00534488" w:rsidRPr="00534488" w:rsidRDefault="00534488" w:rsidP="00534488">
      <w:pPr>
        <w:pStyle w:val="chapter"/>
        <w:spacing w:before="0" w:after="0"/>
      </w:pPr>
      <w:r w:rsidRPr="00534488">
        <w:rPr>
          <w:rStyle w:val="rednoun"/>
        </w:rPr>
        <w:t>«ГЛАВА</w:t>
      </w:r>
      <w:r w:rsidRPr="00534488">
        <w:t xml:space="preserve"> 5</w:t>
      </w:r>
      <w:r w:rsidRPr="00534488">
        <w:rPr>
          <w:vertAlign w:val="superscript"/>
        </w:rPr>
        <w:t>1</w:t>
      </w:r>
      <w:r w:rsidRPr="00534488">
        <w:br/>
        <w:t>ПОРЯДОК ИЗЪЯТИЯ И ПРЕДОСТАВЛЕНИЯ ЗЕМЕЛЬНЫХ УЧАСТКОВ СЕЛЬСКОХОЗЯЙСТВЕННЫМ ОРГАНИЗАЦИЯМ (ИНЫМ ОРГАНИЗАЦИЯМ, ВЕДУЩИМ СЕЛЬСКОЕ ХОЗЯЙСТВО, ЗА ИСКЛЮЧЕНИЕМ КРЕСТЬЯНСКИХ (ФЕРМЕРСКИХ) ХОЗЯЙСТВ), ГОСУДАРСТВЕННЫМ ЛЕСОХОЗЯЙСТВЕННЫМ УЧРЕЖДЕНИЯМ БЕЗ ИЗМЕНЕНИЯ ВИДОВ ЗЕМЕЛЬ ДЛЯ ВЕДЕНИЯ СЕЛЬСКОГО, ЛЕСНОГО ХОЗЯЙСТВА</w:t>
      </w:r>
    </w:p>
    <w:p w:rsidR="00534488" w:rsidRPr="00534488" w:rsidRDefault="00534488" w:rsidP="00534488">
      <w:pPr>
        <w:pStyle w:val="point"/>
        <w:spacing w:before="0" w:after="0"/>
      </w:pPr>
      <w:r w:rsidRPr="00534488">
        <w:t>37</w:t>
      </w:r>
      <w:r w:rsidRPr="00534488">
        <w:rPr>
          <w:vertAlign w:val="superscript"/>
        </w:rPr>
        <w:t>1</w:t>
      </w:r>
      <w:r w:rsidRPr="00534488">
        <w:t>. В порядке, установленном в настоящей главе, осуществляются:</w:t>
      </w:r>
    </w:p>
    <w:p w:rsidR="00534488" w:rsidRPr="00534488" w:rsidRDefault="00534488" w:rsidP="00534488">
      <w:pPr>
        <w:pStyle w:val="newncpi"/>
        <w:spacing w:before="0" w:after="0"/>
      </w:pPr>
      <w:r w:rsidRPr="00534488">
        <w:t>изъятие земельных участков из земель сельскохозяйственного назначения у сельскохозяйственных организаций (иных организаций, ведущих сельское хозяйство, за исключением крестьянских (фермерских) хозяйств) (далее в настоящей главе – сельскохозяйственные организации) и их предоставление иным сельскохозяйственным организациям для целей, связанных с назначением этих земель;</w:t>
      </w:r>
    </w:p>
    <w:p w:rsidR="00534488" w:rsidRPr="00534488" w:rsidRDefault="00534488" w:rsidP="00534488">
      <w:pPr>
        <w:pStyle w:val="newncpi"/>
        <w:spacing w:before="0" w:after="0"/>
      </w:pPr>
      <w:r w:rsidRPr="00534488">
        <w:t>изъятие земельных участков из земель лесного фонда у лесохозяйственных учреждений и их предоставление иным лесохозяйственным учреждениям для целей, связанных с назначением этих земель;</w:t>
      </w:r>
    </w:p>
    <w:p w:rsidR="00534488" w:rsidRPr="00534488" w:rsidRDefault="00534488" w:rsidP="00534488">
      <w:pPr>
        <w:pStyle w:val="newncpi"/>
        <w:spacing w:before="0" w:after="0"/>
      </w:pPr>
      <w:r w:rsidRPr="00534488">
        <w:t>изъятие земельных участков из несельскохозяйственных земель сельскохозяйственного назначения у сельскохозяйственных организаций и их предоставление лесохозяйственным учреждениям для ведения лесного хозяйства;</w:t>
      </w:r>
    </w:p>
    <w:p w:rsidR="00534488" w:rsidRPr="00534488" w:rsidRDefault="00534488" w:rsidP="00534488">
      <w:pPr>
        <w:pStyle w:val="newncpi"/>
        <w:spacing w:before="0" w:after="0"/>
      </w:pPr>
      <w:r w:rsidRPr="00534488">
        <w:t>изъятие земельных участков из нелесных земель лесного фонда у лесохозяйственных учреждений и их предоставление сельскохозяйственным организациям для ведения сельского хозяйства.</w:t>
      </w:r>
    </w:p>
    <w:p w:rsidR="00534488" w:rsidRPr="00534488" w:rsidRDefault="00534488" w:rsidP="00534488">
      <w:pPr>
        <w:pStyle w:val="newncpi"/>
        <w:spacing w:before="0" w:after="0"/>
      </w:pPr>
      <w:r w:rsidRPr="00534488">
        <w:t>Положения настоящей главы применяются при изъятии и предоставлении земельных участков, расположенных за пределами населенных пунктов.</w:t>
      </w:r>
    </w:p>
    <w:p w:rsidR="00534488" w:rsidRPr="00534488" w:rsidRDefault="00534488" w:rsidP="00534488">
      <w:pPr>
        <w:pStyle w:val="newncpi"/>
        <w:spacing w:before="0" w:after="0"/>
      </w:pPr>
      <w:r w:rsidRPr="00534488">
        <w:t>Изъятие и предоставление земельных участков в порядке, установленном в настоящей главе, осуществляются без изменения видов земель.</w:t>
      </w:r>
    </w:p>
    <w:p w:rsidR="00534488" w:rsidRPr="00534488" w:rsidRDefault="00534488" w:rsidP="00534488">
      <w:pPr>
        <w:pStyle w:val="point"/>
        <w:spacing w:before="0" w:after="0"/>
      </w:pPr>
      <w:r w:rsidRPr="00534488">
        <w:t>37</w:t>
      </w:r>
      <w:r w:rsidRPr="00534488">
        <w:rPr>
          <w:vertAlign w:val="superscript"/>
        </w:rPr>
        <w:t>2</w:t>
      </w:r>
      <w:r w:rsidRPr="00534488">
        <w:t>. Юридическое лицо, заинтересованное в предоставлении земельного участка для ведения сельского или лесного хозяйства, обращается в районный исполнительный комитет с заявлением о предоставлении такого земельного участка.</w:t>
      </w:r>
    </w:p>
    <w:p w:rsidR="00534488" w:rsidRPr="00534488" w:rsidRDefault="00534488" w:rsidP="00534488">
      <w:pPr>
        <w:pStyle w:val="newncpi"/>
        <w:spacing w:before="0" w:after="0"/>
      </w:pPr>
      <w:r w:rsidRPr="00534488">
        <w:t>В заявлении указываются:</w:t>
      </w:r>
    </w:p>
    <w:p w:rsidR="00534488" w:rsidRPr="00534488" w:rsidRDefault="00534488" w:rsidP="00534488">
      <w:pPr>
        <w:pStyle w:val="newncpi"/>
        <w:spacing w:before="0" w:after="0"/>
      </w:pPr>
      <w:r w:rsidRPr="00534488">
        <w:t>цель, для которой испрашивается земельный участок;</w:t>
      </w:r>
    </w:p>
    <w:p w:rsidR="00534488" w:rsidRPr="00534488" w:rsidRDefault="00534488" w:rsidP="00534488">
      <w:pPr>
        <w:pStyle w:val="newncpi"/>
        <w:spacing w:before="0" w:after="0"/>
      </w:pPr>
      <w:r w:rsidRPr="00534488">
        <w:t>вещное право на испрашиваемый земельный участок;</w:t>
      </w:r>
    </w:p>
    <w:p w:rsidR="00534488" w:rsidRPr="00534488" w:rsidRDefault="00534488" w:rsidP="00534488">
      <w:pPr>
        <w:pStyle w:val="newncpi"/>
        <w:spacing w:before="0" w:after="0"/>
      </w:pPr>
      <w:r w:rsidRPr="00534488">
        <w:t>намечаемое место размещения земельного участка и его примерная площадь.</w:t>
      </w:r>
    </w:p>
    <w:p w:rsidR="00534488" w:rsidRPr="00534488" w:rsidRDefault="00534488" w:rsidP="00534488">
      <w:pPr>
        <w:pStyle w:val="newncpi"/>
        <w:spacing w:before="0" w:after="0"/>
      </w:pPr>
      <w:r w:rsidRPr="00534488">
        <w:t>К заявлению прилагаются:</w:t>
      </w:r>
    </w:p>
    <w:p w:rsidR="00534488" w:rsidRPr="00534488" w:rsidRDefault="00534488" w:rsidP="00534488">
      <w:pPr>
        <w:pStyle w:val="newncpi"/>
        <w:spacing w:before="0" w:after="0"/>
      </w:pPr>
      <w:r w:rsidRPr="00534488">
        <w:t>копия без нотариального засвидетельствования документа, подтверждающего государственную регистрацию юридического лица, испрашивающего земельный участок;</w:t>
      </w:r>
    </w:p>
    <w:p w:rsidR="00534488" w:rsidRPr="00534488" w:rsidRDefault="00534488" w:rsidP="00534488">
      <w:pPr>
        <w:pStyle w:val="newncpi"/>
        <w:spacing w:before="0" w:after="0"/>
      </w:pPr>
      <w:r w:rsidRPr="00534488">
        <w:t>письменное согласие землепользователя на изъятие у него данного участка, в котором содержится заключение о наличии либо отсутствии у него убытков, причиняемых изъятием земельного участка и сносом расположенных на нем объектов недвижимости.</w:t>
      </w:r>
    </w:p>
    <w:p w:rsidR="00534488" w:rsidRPr="00534488" w:rsidRDefault="00534488" w:rsidP="00534488">
      <w:pPr>
        <w:pStyle w:val="point"/>
        <w:spacing w:before="0" w:after="0"/>
      </w:pPr>
      <w:r w:rsidRPr="00534488">
        <w:t>37</w:t>
      </w:r>
      <w:r w:rsidRPr="00534488">
        <w:rPr>
          <w:vertAlign w:val="superscript"/>
        </w:rPr>
        <w:t>3</w:t>
      </w:r>
      <w:r w:rsidRPr="00534488">
        <w:t>. Районный исполнительный комитет:</w:t>
      </w:r>
    </w:p>
    <w:p w:rsidR="00534488" w:rsidRPr="00534488" w:rsidRDefault="00534488" w:rsidP="00534488">
      <w:pPr>
        <w:pStyle w:val="newncpi"/>
        <w:spacing w:before="0" w:after="0"/>
      </w:pPr>
      <w:proofErr w:type="gramStart"/>
      <w:r w:rsidRPr="00534488">
        <w:t>в течение 5 рабочих дней со дня поступления заявления заинтересованного лица рассматривает это заявление и при соблюдении условий, предусмотренных в пункте 37</w:t>
      </w:r>
      <w:r w:rsidRPr="00534488">
        <w:rPr>
          <w:vertAlign w:val="superscript"/>
        </w:rPr>
        <w:t>1</w:t>
      </w:r>
      <w:r w:rsidRPr="00534488">
        <w:t xml:space="preserve"> настоящего Положения, и отсутствии оснований для отказа в предоставлении земельного участка, предусмотренных в пункте 11</w:t>
      </w:r>
      <w:r w:rsidRPr="00534488">
        <w:rPr>
          <w:vertAlign w:val="superscript"/>
        </w:rPr>
        <w:t>1</w:t>
      </w:r>
      <w:r w:rsidRPr="00534488">
        <w:t xml:space="preserve"> настоящего Положения, поручает землеустроительной службе разработать проект отвода земельного участка с установлением его нефиксированной границы (далее в настоящей главе – материалы об изъятии и</w:t>
      </w:r>
      <w:proofErr w:type="gramEnd"/>
      <w:r w:rsidRPr="00534488">
        <w:t> </w:t>
      </w:r>
      <w:proofErr w:type="gramStart"/>
      <w:r w:rsidRPr="00534488">
        <w:t>предоставлении</w:t>
      </w:r>
      <w:proofErr w:type="gramEnd"/>
      <w:r w:rsidRPr="00534488">
        <w:t xml:space="preserve"> земельного участка);</w:t>
      </w:r>
    </w:p>
    <w:p w:rsidR="00534488" w:rsidRPr="00534488" w:rsidRDefault="00534488" w:rsidP="00534488">
      <w:pPr>
        <w:pStyle w:val="newncpi"/>
        <w:spacing w:before="0" w:after="0"/>
      </w:pPr>
      <w:proofErr w:type="gramStart"/>
      <w:r w:rsidRPr="00534488">
        <w:t>в течение 10 рабочих дней со дня поступления заявления заинтересованного лица при наличии оснований для отказа в предоставлении земельного участка принимает решение об отказе в предоставлении земельного участка с указанием соответствующих законодательству оснований отказа и в течение 3 рабочих дней со дня принятия такого решения направляет его копию (выписку из решения) заинтересованному лицу.</w:t>
      </w:r>
      <w:proofErr w:type="gramEnd"/>
    </w:p>
    <w:p w:rsidR="00534488" w:rsidRPr="00534488" w:rsidRDefault="00534488" w:rsidP="00534488">
      <w:pPr>
        <w:pStyle w:val="newncpi"/>
        <w:spacing w:before="0" w:after="0"/>
      </w:pPr>
      <w:r w:rsidRPr="00534488">
        <w:lastRenderedPageBreak/>
        <w:t>При наличии убытков, причиняемых землепользователю изъятием земельного участка и сносом расположенных на нем объектов недвижимого имущества, районный исполнительный комитет в течение 5 рабочих дней со дня поступления заявления лица, заинтересованного в предоставлении земельного участка, поручает организации по землеустройству определить фактический размер убытков.</w:t>
      </w:r>
    </w:p>
    <w:p w:rsidR="00534488" w:rsidRPr="00534488" w:rsidRDefault="00534488" w:rsidP="00534488">
      <w:pPr>
        <w:pStyle w:val="newncpi"/>
        <w:spacing w:before="0" w:after="0"/>
      </w:pPr>
      <w:r w:rsidRPr="00534488">
        <w:t>Определение фактического размера убытков осуществляется в порядке, установленном Советом Министров Республики Беларусь, на основании договора подряда, заключаемого организацией по землеустройству с лицом, заинтересованным в предоставлении земельного участка, за счет средств этого лица.</w:t>
      </w:r>
    </w:p>
    <w:p w:rsidR="00534488" w:rsidRPr="00534488" w:rsidRDefault="00534488" w:rsidP="00534488">
      <w:pPr>
        <w:pStyle w:val="newncpi"/>
        <w:spacing w:before="0" w:after="0"/>
      </w:pPr>
      <w:r w:rsidRPr="00534488">
        <w:t>Землеустроительная служба в течение 20 рабочих дней со дня поступления поручения (определения фактического размера убытков) разрабатывает материалы об изъятии и предоставлении земельного участка и готовит проект решения районного исполнительного комитета об изъятии и предоставлении испрашиваемого земельного участка.</w:t>
      </w:r>
    </w:p>
    <w:p w:rsidR="00534488" w:rsidRPr="00534488" w:rsidRDefault="00534488" w:rsidP="00534488">
      <w:pPr>
        <w:pStyle w:val="newncpi"/>
        <w:spacing w:before="0" w:after="0"/>
      </w:pPr>
      <w:proofErr w:type="gramStart"/>
      <w:r w:rsidRPr="00534488">
        <w:t>В материалах об изъятии и предоставлении земельного участка должны быть указаны размер и граница испрашиваемого земельного участка с учетом требований рационального использования смежных земельных участков, определены виды земель предоставляемого участка и их площади, срок и условия пользования им, в том числе условия возврата (при предоставлении во временное пользование, аренду), граница и площадь измененного земельного участка лица, из земель которого изымается</w:t>
      </w:r>
      <w:proofErr w:type="gramEnd"/>
      <w:r w:rsidRPr="00534488">
        <w:t xml:space="preserve"> земельный участок.</w:t>
      </w:r>
    </w:p>
    <w:p w:rsidR="00534488" w:rsidRPr="00534488" w:rsidRDefault="00534488" w:rsidP="00534488">
      <w:pPr>
        <w:pStyle w:val="newncpi"/>
        <w:spacing w:before="0" w:after="0"/>
      </w:pPr>
      <w:r w:rsidRPr="00534488">
        <w:t>Граница земельного участка, испрашиваемого сельскохозяйственной организацией или лесохозяйственным учреждением без изменения видов земель для ведения сельского или лесного хозяйства, устанавливается в порядке, определенном Государственным комитетом по имуществу.</w:t>
      </w:r>
    </w:p>
    <w:p w:rsidR="00534488" w:rsidRPr="00534488" w:rsidRDefault="00534488" w:rsidP="00534488">
      <w:pPr>
        <w:pStyle w:val="point"/>
        <w:spacing w:before="0" w:after="0"/>
      </w:pPr>
      <w:r w:rsidRPr="00534488">
        <w:t>37</w:t>
      </w:r>
      <w:r w:rsidRPr="00534488">
        <w:rPr>
          <w:vertAlign w:val="superscript"/>
        </w:rPr>
        <w:t>4</w:t>
      </w:r>
      <w:r w:rsidRPr="00534488">
        <w:t>. Решение об изъятии и предоставлении испрашиваемого земельного участка принимается районным исполнительным комитетом в течение 5 рабочих дней со дня оформления землеустроительной службой материалов об изъятии и предоставлении земельного участка.</w:t>
      </w:r>
    </w:p>
    <w:p w:rsidR="00534488" w:rsidRPr="00534488" w:rsidRDefault="00534488" w:rsidP="00534488">
      <w:pPr>
        <w:pStyle w:val="newncpi"/>
        <w:spacing w:before="0" w:after="0"/>
      </w:pPr>
      <w:r w:rsidRPr="00534488">
        <w:t>В решении об изъятии и предоставлении испрашиваемого земельного участка должны быть указаны:</w:t>
      </w:r>
    </w:p>
    <w:p w:rsidR="00534488" w:rsidRPr="00534488" w:rsidRDefault="00534488" w:rsidP="00534488">
      <w:pPr>
        <w:pStyle w:val="newncpi"/>
        <w:spacing w:before="0" w:after="0"/>
      </w:pPr>
      <w:r w:rsidRPr="00534488">
        <w:t>лица, из земель которых изымается земельный участок;</w:t>
      </w:r>
    </w:p>
    <w:p w:rsidR="00534488" w:rsidRPr="00534488" w:rsidRDefault="00534488" w:rsidP="00534488">
      <w:pPr>
        <w:pStyle w:val="newncpi"/>
        <w:spacing w:before="0" w:after="0"/>
      </w:pPr>
      <w:r w:rsidRPr="00534488">
        <w:t>площадь земельного участка и виды изымаемых земель;</w:t>
      </w:r>
    </w:p>
    <w:p w:rsidR="00534488" w:rsidRPr="00534488" w:rsidRDefault="00534488" w:rsidP="00534488">
      <w:pPr>
        <w:pStyle w:val="newncpi"/>
        <w:spacing w:before="0" w:after="0"/>
      </w:pPr>
      <w:r w:rsidRPr="00534488">
        <w:t>площадь измененного земельного участка;</w:t>
      </w:r>
    </w:p>
    <w:p w:rsidR="00534488" w:rsidRPr="00534488" w:rsidRDefault="00534488" w:rsidP="00534488">
      <w:pPr>
        <w:pStyle w:val="newncpi"/>
        <w:spacing w:before="0" w:after="0"/>
      </w:pPr>
      <w:r w:rsidRPr="00534488">
        <w:t>лицо, которому предоставляется земельный участок;</w:t>
      </w:r>
    </w:p>
    <w:p w:rsidR="00534488" w:rsidRPr="00534488" w:rsidRDefault="00534488" w:rsidP="00534488">
      <w:pPr>
        <w:pStyle w:val="newncpi"/>
        <w:spacing w:before="0" w:after="0"/>
      </w:pPr>
      <w:r w:rsidRPr="00534488">
        <w:t>вид вещного права на земельный участок и срок его действия в случае, если право является срочным;</w:t>
      </w:r>
    </w:p>
    <w:p w:rsidR="00534488" w:rsidRPr="00534488" w:rsidRDefault="00534488" w:rsidP="00534488">
      <w:pPr>
        <w:pStyle w:val="newncpi"/>
        <w:spacing w:before="0" w:after="0"/>
      </w:pPr>
      <w:r w:rsidRPr="00534488">
        <w:t>целевое назначение предоставляемого земельного участка, а также его назначение в соответствии с единой классификацией назначения объектов недвижимого имущества, утвержденной в установленном порядке;</w:t>
      </w:r>
    </w:p>
    <w:p w:rsidR="00534488" w:rsidRPr="00534488" w:rsidRDefault="00534488" w:rsidP="00534488">
      <w:pPr>
        <w:pStyle w:val="newncpi"/>
        <w:spacing w:before="0" w:after="0"/>
      </w:pPr>
      <w:r w:rsidRPr="00534488">
        <w:t>размер убытков, подлежащих возмещению (при их наличии), порядок и условия их возмещения;</w:t>
      </w:r>
    </w:p>
    <w:p w:rsidR="00534488" w:rsidRPr="00534488" w:rsidRDefault="00534488" w:rsidP="00534488">
      <w:pPr>
        <w:pStyle w:val="newncpi"/>
        <w:spacing w:before="0" w:after="0"/>
      </w:pPr>
      <w:r w:rsidRPr="00534488">
        <w:t>наличие сервитута, ограничений (обременений) прав в использовании земельного участка;</w:t>
      </w:r>
    </w:p>
    <w:p w:rsidR="00534488" w:rsidRPr="00534488" w:rsidRDefault="00534488" w:rsidP="00534488">
      <w:pPr>
        <w:pStyle w:val="newncpi"/>
        <w:spacing w:before="0" w:after="0"/>
      </w:pPr>
      <w:r w:rsidRPr="00534488">
        <w:t>иные условия отвода земельного участка (в том числе срок обращения за осуществлением государственной регистрации в отношении предоставляемого и изменяемого земельных участков).</w:t>
      </w:r>
    </w:p>
    <w:p w:rsidR="00534488" w:rsidRPr="00534488" w:rsidRDefault="00534488" w:rsidP="00534488">
      <w:pPr>
        <w:pStyle w:val="newncpi"/>
        <w:spacing w:before="0" w:after="0"/>
      </w:pPr>
      <w:r w:rsidRPr="00534488">
        <w:t>Заинтересованное лицо и лицо, из земель которого изымается земельный участок, уведомляются районным исполнительным комитетом о принятом решении в течение 3 рабочих дней со дня принятия этого решения.</w:t>
      </w:r>
    </w:p>
    <w:p w:rsidR="00534488" w:rsidRPr="00534488" w:rsidRDefault="00534488" w:rsidP="00534488">
      <w:pPr>
        <w:pStyle w:val="newncpi"/>
        <w:spacing w:before="0" w:after="0"/>
      </w:pPr>
      <w:proofErr w:type="gramStart"/>
      <w:r w:rsidRPr="00534488">
        <w:t>Копия решения районного исполнительного комитета (выписка из решения) об изъятии и предоставлении земельного участка и материалы об изъятии и предоставлении земельного участка в течение 3 рабочих дней со дня принятия этого решения направляются землеустроительной службой на бумажном носителе или в электронном виде организации по землеустройству, эксплуатирующей соответствующую земельно-информационную систему, для внесения изменений в такую земельно-информационную систему.</w:t>
      </w:r>
      <w:proofErr w:type="gramEnd"/>
    </w:p>
    <w:p w:rsidR="00534488" w:rsidRPr="00534488" w:rsidRDefault="00534488" w:rsidP="00534488">
      <w:pPr>
        <w:pStyle w:val="point"/>
        <w:spacing w:before="0" w:after="0"/>
      </w:pPr>
      <w:r w:rsidRPr="00534488">
        <w:t>37</w:t>
      </w:r>
      <w:r w:rsidRPr="00534488">
        <w:rPr>
          <w:vertAlign w:val="superscript"/>
        </w:rPr>
        <w:t>5</w:t>
      </w:r>
      <w:r w:rsidRPr="00534488">
        <w:t>. Организация по землеустройству, эксплуатирующая соответствующую земельно-информационную систему:</w:t>
      </w:r>
    </w:p>
    <w:p w:rsidR="00534488" w:rsidRPr="00534488" w:rsidRDefault="00534488" w:rsidP="00534488">
      <w:pPr>
        <w:pStyle w:val="newncpi"/>
        <w:spacing w:before="0" w:after="0"/>
      </w:pPr>
      <w:r w:rsidRPr="00534488">
        <w:lastRenderedPageBreak/>
        <w:t>в течение 5 рабочих дней со дня получения от районного исполнительного комитета решения (выписки из решения) об изъятии и предоставлении земельного участка и материалов об изъятии и предоставлении земельного участка вносит изменения в земельно-информационную систему;</w:t>
      </w:r>
    </w:p>
    <w:p w:rsidR="00534488" w:rsidRPr="00534488" w:rsidRDefault="00534488" w:rsidP="00534488">
      <w:pPr>
        <w:pStyle w:val="newncpi"/>
        <w:spacing w:before="0" w:after="0"/>
      </w:pPr>
      <w:proofErr w:type="gramStart"/>
      <w:r w:rsidRPr="00534488">
        <w:t>в течение 3 рабочих дней со дня внесения изменений уведомляет об этом соответствующий районный исполнительный комитет, а также передает на бумажном носителе или в электронном виде в соответствующую организацию по государственной регистрации копию решения (выписку из решения) об изъятии и предоставлении земельного участка и материалы об изъятии и предоставлении земельного участка.</w:t>
      </w:r>
      <w:proofErr w:type="gramEnd"/>
    </w:p>
    <w:p w:rsidR="00534488" w:rsidRPr="00534488" w:rsidRDefault="00534488" w:rsidP="00534488">
      <w:pPr>
        <w:pStyle w:val="newncpi"/>
        <w:spacing w:before="0" w:after="0"/>
      </w:pPr>
      <w:r w:rsidRPr="00534488">
        <w:t>Государственная регистрация в отношении предоставляемого и изменяемого земельных участков, прав, ограничений (обременений) прав на них, выдача свидетельства (удостоверения) о государственной регистрации осуществляются организацией по государственной регистрации в срок до 5 рабочих дней со дня обращения заинтересованного лица, которому предоставлен земельный участок, и за его счет.</w:t>
      </w:r>
    </w:p>
    <w:p w:rsidR="00534488" w:rsidRPr="00534488" w:rsidRDefault="00534488" w:rsidP="00534488">
      <w:pPr>
        <w:pStyle w:val="point"/>
        <w:spacing w:before="0" w:after="0"/>
      </w:pPr>
      <w:r w:rsidRPr="00534488">
        <w:t>37</w:t>
      </w:r>
      <w:r w:rsidRPr="00534488">
        <w:rPr>
          <w:vertAlign w:val="superscript"/>
        </w:rPr>
        <w:t>6</w:t>
      </w:r>
      <w:r w:rsidRPr="00534488">
        <w:t>. </w:t>
      </w:r>
      <w:proofErr w:type="gramStart"/>
      <w:r w:rsidRPr="00534488">
        <w:t>В течение 3 рабочих дней со дня осуществления государственной регистрации создания и (или) изменения, прекращения существования земельных участков, возникновения и (или) прекращения прав, ограничений (обременений) прав на них организацией по государственной регистрации в электронном виде или на бумажном носителе (в случае объективной невозможности передачи в электронном виде) передаются на хранение в землеустроительную службу районного исполнительного комитета по месту нахождения этих</w:t>
      </w:r>
      <w:proofErr w:type="gramEnd"/>
      <w:r w:rsidRPr="00534488">
        <w:t xml:space="preserve"> земельных участков материалы об изъятии и предоставлении земельного участка</w:t>
      </w:r>
      <w:proofErr w:type="gramStart"/>
      <w:r w:rsidRPr="00534488">
        <w:t>.»;</w:t>
      </w:r>
      <w:proofErr w:type="gramEnd"/>
    </w:p>
    <w:p w:rsidR="00534488" w:rsidRPr="00534488" w:rsidRDefault="00534488" w:rsidP="00534488">
      <w:pPr>
        <w:pStyle w:val="newncpi"/>
        <w:spacing w:before="0" w:after="0"/>
      </w:pPr>
      <w:r w:rsidRPr="00534488">
        <w:t>название главы 7 дополнить словами «или аренду»;</w:t>
      </w:r>
    </w:p>
    <w:p w:rsidR="00534488" w:rsidRPr="00534488" w:rsidRDefault="00534488" w:rsidP="00534488">
      <w:pPr>
        <w:pStyle w:val="newncpi"/>
        <w:spacing w:before="0" w:after="0"/>
      </w:pPr>
      <w:r w:rsidRPr="00534488">
        <w:t>в пункте 44:</w:t>
      </w:r>
    </w:p>
    <w:p w:rsidR="00534488" w:rsidRPr="00534488" w:rsidRDefault="00534488" w:rsidP="00534488">
      <w:pPr>
        <w:pStyle w:val="newncpi"/>
        <w:spacing w:before="0" w:after="0"/>
      </w:pPr>
      <w:r w:rsidRPr="00534488">
        <w:t>в части первой слова «(далее – срок временного пользования земельным участком)» заменить словами «или аренду (далее – срок временного пользования земельным участком или его аренды)»;</w:t>
      </w:r>
    </w:p>
    <w:p w:rsidR="00534488" w:rsidRPr="00534488" w:rsidRDefault="00534488" w:rsidP="00534488">
      <w:pPr>
        <w:pStyle w:val="newncpi"/>
        <w:spacing w:before="0" w:after="0"/>
      </w:pPr>
      <w:r w:rsidRPr="00534488">
        <w:t>часть вторую после слов «земельным участком» дополнить словами «или его аренды»;</w:t>
      </w:r>
    </w:p>
    <w:p w:rsidR="00534488" w:rsidRPr="00534488" w:rsidRDefault="00534488" w:rsidP="00534488">
      <w:pPr>
        <w:pStyle w:val="newncpi"/>
        <w:spacing w:before="0" w:after="0"/>
      </w:pPr>
      <w:r w:rsidRPr="00534488">
        <w:t>пункты 45 и 46 изложить в следующей редакции:</w:t>
      </w:r>
    </w:p>
    <w:p w:rsidR="00534488" w:rsidRPr="00534488" w:rsidRDefault="00534488" w:rsidP="00534488">
      <w:pPr>
        <w:pStyle w:val="point"/>
        <w:spacing w:before="0" w:after="0"/>
      </w:pPr>
      <w:r w:rsidRPr="00534488">
        <w:rPr>
          <w:rStyle w:val="rednoun"/>
        </w:rPr>
        <w:t>«45.</w:t>
      </w:r>
      <w:r w:rsidRPr="00534488">
        <w:t> </w:t>
      </w:r>
      <w:proofErr w:type="gramStart"/>
      <w:r w:rsidRPr="00534488">
        <w:t>Лицо, заинтересованное в продлении срока временного пользования земельным участком или его аренды, должно обратиться в местный исполнительный комитет (администрацию свободной экономической зоны) по месту нахождения такого земельного участка с заявлением о продлении ему соответственно срока временного пользования земельным участком или его аренды, обоснованием необходимости такого продления и указанием предполагаемого срока продления.</w:t>
      </w:r>
      <w:proofErr w:type="gramEnd"/>
    </w:p>
    <w:p w:rsidR="00534488" w:rsidRPr="00534488" w:rsidRDefault="00534488" w:rsidP="00534488">
      <w:pPr>
        <w:pStyle w:val="newncpi"/>
        <w:spacing w:before="0" w:after="0"/>
      </w:pPr>
      <w:r w:rsidRPr="00534488">
        <w:t>Данное заявление должно быть подано не </w:t>
      </w:r>
      <w:proofErr w:type="gramStart"/>
      <w:r w:rsidRPr="00534488">
        <w:t>позднее</w:t>
      </w:r>
      <w:proofErr w:type="gramEnd"/>
      <w:r w:rsidRPr="00534488">
        <w:t xml:space="preserve"> чем за:</w:t>
      </w:r>
    </w:p>
    <w:p w:rsidR="00534488" w:rsidRPr="00534488" w:rsidRDefault="00534488" w:rsidP="00534488">
      <w:pPr>
        <w:pStyle w:val="newncpi"/>
        <w:spacing w:before="0" w:after="0"/>
      </w:pPr>
      <w:r w:rsidRPr="00534488">
        <w:t>2 месяца до окончания срока временного пользования земельным участком;</w:t>
      </w:r>
    </w:p>
    <w:p w:rsidR="00534488" w:rsidRPr="00534488" w:rsidRDefault="00534488" w:rsidP="00534488">
      <w:pPr>
        <w:pStyle w:val="newncpi"/>
        <w:spacing w:before="0" w:after="0"/>
      </w:pPr>
      <w:r w:rsidRPr="00534488">
        <w:t>3 месяца до окончания срока аренды земельного участка;</w:t>
      </w:r>
    </w:p>
    <w:p w:rsidR="00534488" w:rsidRPr="00534488" w:rsidRDefault="00534488" w:rsidP="00534488">
      <w:pPr>
        <w:pStyle w:val="newncpi"/>
        <w:spacing w:before="0" w:after="0"/>
      </w:pPr>
      <w:r w:rsidRPr="00534488">
        <w:t>1 месяц до окончания срока временного пользования земельным участком или его аренды – в случае, если земельный участок предоставлен во временное пользование или аренду соответственно на срок менее 2 и 3 месяцев.</w:t>
      </w:r>
    </w:p>
    <w:p w:rsidR="00534488" w:rsidRPr="00534488" w:rsidRDefault="00534488" w:rsidP="00534488">
      <w:pPr>
        <w:pStyle w:val="newncpi"/>
        <w:spacing w:before="0" w:after="0"/>
      </w:pPr>
      <w:proofErr w:type="gramStart"/>
      <w:r w:rsidRPr="00534488">
        <w:t>Землеустроительной службой (администрацией свободной экономической зоны) за 1 месяц до окончания срока временного пользования земельным участком или за 2 месяца до окончания срока аренды земельного участка, а в случае, предусмотренном в абзаце четвертом части второй настоящего пункта, – за 20 календарных дней до истечения срока временного пользования земельным участком или его аренды землепользователю, своевременно не обратившемуся за продлением такого срока, направляется</w:t>
      </w:r>
      <w:proofErr w:type="gramEnd"/>
      <w:r w:rsidRPr="00534488">
        <w:t xml:space="preserve"> уведомление о необходимости возврата предоставленного во временное пользование или аренду земельного участка.</w:t>
      </w:r>
    </w:p>
    <w:p w:rsidR="00534488" w:rsidRPr="00534488" w:rsidRDefault="00534488" w:rsidP="00534488">
      <w:pPr>
        <w:pStyle w:val="point"/>
        <w:spacing w:before="0" w:after="0"/>
      </w:pPr>
      <w:r w:rsidRPr="00534488">
        <w:t>46. Местный исполнительный комитет рассматривает заявление о продлении срока временного пользования земельным участком или его аренды в течение 5 рабочих дней со дня подачи такого заявления.</w:t>
      </w:r>
    </w:p>
    <w:p w:rsidR="00534488" w:rsidRPr="00534488" w:rsidRDefault="00534488" w:rsidP="00534488">
      <w:pPr>
        <w:pStyle w:val="newncpi"/>
        <w:spacing w:before="0" w:after="0"/>
      </w:pPr>
      <w:proofErr w:type="gramStart"/>
      <w:r w:rsidRPr="00534488">
        <w:t>В случае отсутствия оснований для отказа в продлении срока временного пользования земельным участком или его аренды соответствующая землеустроительная служба в течение 7 рабочих дней после истечения установленного в части первой настоящего пункта срока подготавливает и вносит местному исполнительному комитету проект решения о продлении срока временного пользования земельным участком или его аренды.</w:t>
      </w:r>
      <w:proofErr w:type="gramEnd"/>
    </w:p>
    <w:p w:rsidR="00534488" w:rsidRPr="00534488" w:rsidRDefault="00534488" w:rsidP="00534488">
      <w:pPr>
        <w:pStyle w:val="newncpi"/>
        <w:spacing w:before="0" w:after="0"/>
      </w:pPr>
      <w:r w:rsidRPr="00534488">
        <w:lastRenderedPageBreak/>
        <w:t>Решение о продлении срока временного пользования земельным участком или его аренды принимается местным исполнительным комитетом в течение 5 рабочих дней со дня представления проекта такого решения соответствующей землеустроительной службой.</w:t>
      </w:r>
    </w:p>
    <w:p w:rsidR="00534488" w:rsidRPr="00534488" w:rsidRDefault="00534488" w:rsidP="00534488">
      <w:pPr>
        <w:pStyle w:val="newncpi"/>
        <w:spacing w:before="0" w:after="0"/>
      </w:pPr>
      <w:proofErr w:type="gramStart"/>
      <w:r w:rsidRPr="00534488">
        <w:t>Администрация свободной экономической зоны рассматривает заявление о продлении срока аренды земельного участка в течение 5 рабочих дней со дня подачи такого заявления и при отсутствии оснований для отказа в его продлении не позднее 5 рабочих дней со дня истечения срока для рассмотрения заявления принимает решение о продлении срока аренды земельного участка.»;</w:t>
      </w:r>
      <w:proofErr w:type="gramEnd"/>
    </w:p>
    <w:p w:rsidR="00534488" w:rsidRPr="00534488" w:rsidRDefault="00534488" w:rsidP="00534488">
      <w:pPr>
        <w:pStyle w:val="newncpi"/>
        <w:spacing w:before="0" w:after="0"/>
      </w:pPr>
      <w:r w:rsidRPr="00534488">
        <w:t>в пункте 47:</w:t>
      </w:r>
    </w:p>
    <w:p w:rsidR="00534488" w:rsidRPr="00534488" w:rsidRDefault="00534488" w:rsidP="00534488">
      <w:pPr>
        <w:pStyle w:val="newncpi"/>
        <w:spacing w:before="0" w:after="0"/>
      </w:pPr>
      <w:r w:rsidRPr="00534488">
        <w:t>после слов «земельным участком» дополнить пункт словами «или его аренды»;</w:t>
      </w:r>
    </w:p>
    <w:p w:rsidR="00534488" w:rsidRPr="00534488" w:rsidRDefault="00534488" w:rsidP="00534488">
      <w:pPr>
        <w:pStyle w:val="newncpi"/>
        <w:spacing w:before="0" w:after="0"/>
      </w:pPr>
      <w:r w:rsidRPr="00534488">
        <w:t>после слова «пользование» дополнить пункт словами «или аренду»;</w:t>
      </w:r>
    </w:p>
    <w:p w:rsidR="00534488" w:rsidRPr="00534488" w:rsidRDefault="00534488" w:rsidP="00534488">
      <w:pPr>
        <w:pStyle w:val="newncpi"/>
        <w:spacing w:before="0" w:after="0"/>
      </w:pPr>
      <w:r w:rsidRPr="00534488">
        <w:t>пункт 48 после слов «земельным участком» дополнить словами «или его аренды»;</w:t>
      </w:r>
    </w:p>
    <w:p w:rsidR="00534488" w:rsidRPr="00534488" w:rsidRDefault="00534488" w:rsidP="00534488">
      <w:pPr>
        <w:pStyle w:val="newncpi"/>
        <w:spacing w:before="0" w:after="0"/>
      </w:pPr>
      <w:r w:rsidRPr="00534488">
        <w:t>в абзаце втором части первой пункта 58 слова «обслуживания зарегистрированной» заменить словом «зарегистрированной»;</w:t>
      </w:r>
    </w:p>
    <w:p w:rsidR="00534488" w:rsidRPr="00534488" w:rsidRDefault="00534488" w:rsidP="00534488">
      <w:pPr>
        <w:pStyle w:val="newncpi"/>
        <w:spacing w:before="0" w:after="0"/>
      </w:pPr>
      <w:r w:rsidRPr="00534488">
        <w:t>в пункте 59:</w:t>
      </w:r>
    </w:p>
    <w:p w:rsidR="00534488" w:rsidRPr="00534488" w:rsidRDefault="00534488" w:rsidP="00534488">
      <w:pPr>
        <w:pStyle w:val="newncpi"/>
        <w:spacing w:before="0" w:after="0"/>
      </w:pPr>
      <w:r w:rsidRPr="00534488">
        <w:t>часть первую после слова «садоводства)» дополнить словами «, если иное не установлено законодательными актами»;</w:t>
      </w:r>
    </w:p>
    <w:p w:rsidR="00534488" w:rsidRPr="00534488" w:rsidRDefault="00534488" w:rsidP="00534488">
      <w:pPr>
        <w:pStyle w:val="newncpi"/>
        <w:spacing w:before="0" w:after="0"/>
      </w:pPr>
      <w:r w:rsidRPr="00534488">
        <w:t>в части второй слова «места размещения» заменить словами «возможности предоставления»;</w:t>
      </w:r>
    </w:p>
    <w:p w:rsidR="00534488" w:rsidRPr="00534488" w:rsidRDefault="00534488" w:rsidP="00534488">
      <w:pPr>
        <w:pStyle w:val="newncpi"/>
        <w:spacing w:before="0" w:after="0"/>
      </w:pPr>
      <w:r w:rsidRPr="00534488">
        <w:t>в пункте 61 слова «участка и копию» заменить словами «участка, если необходимость его подготовки предусмотрена законодательными актами, и копию»;</w:t>
      </w:r>
    </w:p>
    <w:p w:rsidR="00534488" w:rsidRPr="00534488" w:rsidRDefault="00534488" w:rsidP="00534488">
      <w:pPr>
        <w:pStyle w:val="newncpi"/>
        <w:spacing w:before="0" w:after="0"/>
      </w:pPr>
      <w:r w:rsidRPr="00534488">
        <w:t>второе предложение пункта 64 после слов «а также» дополнить словами «в случае необходимости»;</w:t>
      </w:r>
    </w:p>
    <w:p w:rsidR="00534488" w:rsidRPr="00534488" w:rsidRDefault="00534488" w:rsidP="00534488">
      <w:pPr>
        <w:pStyle w:val="newncpi"/>
        <w:spacing w:before="0" w:after="0"/>
      </w:pPr>
      <w:r w:rsidRPr="00534488">
        <w:t>подпункт 68.1 пункта 68 дополнить словами «, если необходимость его подготовки предусмотрена законодательными актами»;</w:t>
      </w:r>
    </w:p>
    <w:p w:rsidR="00534488" w:rsidRPr="00534488" w:rsidRDefault="00534488" w:rsidP="00534488">
      <w:pPr>
        <w:pStyle w:val="newncpi"/>
        <w:spacing w:before="0" w:after="0"/>
      </w:pPr>
      <w:r w:rsidRPr="00534488">
        <w:t>в пункте 70 слова «места размещения» заменить словами «возможности предоставления»;</w:t>
      </w:r>
    </w:p>
    <w:p w:rsidR="00534488" w:rsidRPr="00534488" w:rsidRDefault="00534488" w:rsidP="00534488">
      <w:pPr>
        <w:pStyle w:val="newncpi"/>
        <w:spacing w:before="0" w:after="0"/>
      </w:pPr>
      <w:r w:rsidRPr="00534488">
        <w:t xml:space="preserve">в </w:t>
      </w:r>
      <w:r w:rsidRPr="00534488">
        <w:t>Положении</w:t>
      </w:r>
      <w:r w:rsidRPr="00534488">
        <w:t xml:space="preserve">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 утвержденном Указом:</w:t>
      </w:r>
    </w:p>
    <w:p w:rsidR="00534488" w:rsidRPr="00534488" w:rsidRDefault="00534488" w:rsidP="00534488">
      <w:pPr>
        <w:pStyle w:val="newncpi"/>
        <w:spacing w:before="0" w:after="0"/>
      </w:pPr>
      <w:r w:rsidRPr="00534488">
        <w:t>в пункте 3:</w:t>
      </w:r>
    </w:p>
    <w:p w:rsidR="00534488" w:rsidRPr="00534488" w:rsidRDefault="00534488" w:rsidP="00534488">
      <w:pPr>
        <w:pStyle w:val="newncpi"/>
        <w:spacing w:before="0" w:after="0"/>
      </w:pPr>
      <w:r w:rsidRPr="00534488">
        <w:t>часть четвертую изложить в следующей редакции:</w:t>
      </w:r>
    </w:p>
    <w:p w:rsidR="00534488" w:rsidRPr="00534488" w:rsidRDefault="00534488" w:rsidP="00534488">
      <w:pPr>
        <w:pStyle w:val="newncpi"/>
        <w:spacing w:before="0" w:after="0"/>
      </w:pPr>
      <w:r w:rsidRPr="00534488">
        <w:t>«Для выбора места размещения земельного участка Минский городской исполнительный комитет, городской исполнительный комитет областного центра своим решением создает комиссию, действующую на постоянной основе, определяет ее персональный состав, назначает председателя комиссии из числа председателя Минского городского исполнительного комитета, городского исполнительного комитета областного центра или его заместителей и утверждает регламент ее работы</w:t>
      </w:r>
      <w:proofErr w:type="gramStart"/>
      <w:r w:rsidRPr="00534488">
        <w:t>.»;</w:t>
      </w:r>
      <w:proofErr w:type="gramEnd"/>
    </w:p>
    <w:p w:rsidR="00534488" w:rsidRPr="00534488" w:rsidRDefault="00534488" w:rsidP="00534488">
      <w:pPr>
        <w:pStyle w:val="newncpi"/>
        <w:spacing w:before="0" w:after="0"/>
      </w:pPr>
      <w:r w:rsidRPr="00534488">
        <w:t>в части пятой слова «землеустроительной службы» заменить словами «структурного подразделения землеустройства»;</w:t>
      </w:r>
    </w:p>
    <w:p w:rsidR="00534488" w:rsidRPr="00534488" w:rsidRDefault="00534488" w:rsidP="00534488">
      <w:pPr>
        <w:pStyle w:val="newncpi"/>
        <w:spacing w:before="0" w:after="0"/>
      </w:pPr>
      <w:r w:rsidRPr="00534488">
        <w:t>абзац седьмой части первой пункта 5 изложить в следующей редакции:</w:t>
      </w:r>
    </w:p>
    <w:p w:rsidR="00534488" w:rsidRPr="00534488" w:rsidRDefault="00534488" w:rsidP="00534488">
      <w:pPr>
        <w:pStyle w:val="newncpi"/>
        <w:spacing w:before="0" w:after="0"/>
      </w:pPr>
      <w:r w:rsidRPr="00534488">
        <w:t>«выписку из материалов лесоустройства о характеристике земельного участка (при размещении объекта строительства на землях лесного фонда)</w:t>
      </w:r>
      <w:proofErr w:type="gramStart"/>
      <w:r w:rsidRPr="00534488">
        <w:t>;»</w:t>
      </w:r>
      <w:proofErr w:type="gramEnd"/>
      <w:r w:rsidRPr="00534488">
        <w:t>;</w:t>
      </w:r>
    </w:p>
    <w:p w:rsidR="00534488" w:rsidRPr="00534488" w:rsidRDefault="00534488" w:rsidP="00534488">
      <w:pPr>
        <w:pStyle w:val="newncpi"/>
        <w:spacing w:before="0" w:after="0"/>
      </w:pPr>
      <w:r w:rsidRPr="00534488">
        <w:t>в пункте 8:</w:t>
      </w:r>
    </w:p>
    <w:p w:rsidR="00534488" w:rsidRPr="00534488" w:rsidRDefault="00534488" w:rsidP="00534488">
      <w:pPr>
        <w:pStyle w:val="newncpi"/>
        <w:spacing w:before="0" w:after="0"/>
      </w:pPr>
      <w:r w:rsidRPr="00534488">
        <w:t>в абзаце третьем части шестой слово «четвертой» заменить словом «пятой»;</w:t>
      </w:r>
    </w:p>
    <w:p w:rsidR="00534488" w:rsidRPr="00534488" w:rsidRDefault="00534488" w:rsidP="00534488">
      <w:pPr>
        <w:pStyle w:val="newncpi"/>
        <w:spacing w:before="0" w:after="0"/>
      </w:pPr>
      <w:r w:rsidRPr="00534488">
        <w:t>в абзаце третьем части восьмой слово «шестой» заменить словом «седьмой»;</w:t>
      </w:r>
    </w:p>
    <w:p w:rsidR="00534488" w:rsidRPr="00534488" w:rsidRDefault="00534488" w:rsidP="00534488">
      <w:pPr>
        <w:pStyle w:val="newncpi"/>
        <w:spacing w:before="0" w:after="0"/>
      </w:pPr>
      <w:r w:rsidRPr="00534488">
        <w:t>в пункте 9:</w:t>
      </w:r>
    </w:p>
    <w:p w:rsidR="00534488" w:rsidRPr="00534488" w:rsidRDefault="00534488" w:rsidP="00534488">
      <w:pPr>
        <w:pStyle w:val="newncpi"/>
        <w:spacing w:before="0" w:after="0"/>
      </w:pPr>
      <w:r w:rsidRPr="00534488">
        <w:t>в части первой слова «одного года» заменить словами «двух лет»;</w:t>
      </w:r>
    </w:p>
    <w:p w:rsidR="00534488" w:rsidRPr="00534488" w:rsidRDefault="00534488" w:rsidP="00534488">
      <w:pPr>
        <w:pStyle w:val="newncpi"/>
        <w:spacing w:before="0" w:after="0"/>
      </w:pPr>
      <w:r w:rsidRPr="00534488">
        <w:t>часть третью изложить в следующей редакции:</w:t>
      </w:r>
    </w:p>
    <w:p w:rsidR="00534488" w:rsidRPr="00534488" w:rsidRDefault="00534488" w:rsidP="00534488">
      <w:pPr>
        <w:pStyle w:val="newncpi"/>
        <w:spacing w:before="0" w:after="0"/>
      </w:pPr>
      <w:proofErr w:type="gramStart"/>
      <w:r w:rsidRPr="00534488">
        <w:t>«При принятии решения об изъятии и предоставлении земельного участка местный исполнительный комитет не вправе изменить отраженные в утвержденном акте выбора места размещения земельного участка сведения (условия), за исключением случаев реорганизации юридического лица, изменения вида вещного права на земельный участок, который определяется в соответствии с законодательством на момент принятия решения, передачи в установленном порядке функций заказчика в строительной деятельности другому юридическому</w:t>
      </w:r>
      <w:proofErr w:type="gramEnd"/>
      <w:r w:rsidRPr="00534488">
        <w:t xml:space="preserve"> лицу или индивидуальному предпринимателю, иных случаев, предусмотренных Президентом Республики </w:t>
      </w:r>
      <w:r w:rsidRPr="00534488">
        <w:lastRenderedPageBreak/>
        <w:t>Беларусь, а также отказать в принятии данного решения на основании таких сведений (условий)</w:t>
      </w:r>
      <w:proofErr w:type="gramStart"/>
      <w:r w:rsidRPr="00534488">
        <w:t>.»</w:t>
      </w:r>
      <w:proofErr w:type="gramEnd"/>
      <w:r w:rsidRPr="00534488">
        <w:t>;</w:t>
      </w:r>
    </w:p>
    <w:p w:rsidR="00534488" w:rsidRPr="00534488" w:rsidRDefault="00534488" w:rsidP="00534488">
      <w:pPr>
        <w:pStyle w:val="newncpi"/>
        <w:spacing w:before="0" w:after="0"/>
      </w:pPr>
      <w:r w:rsidRPr="00534488">
        <w:t>часть четвертую дополнить словами «, за исключением случаев, предусмотренных в части шестой настоящего пункта»;</w:t>
      </w:r>
    </w:p>
    <w:p w:rsidR="00534488" w:rsidRPr="00534488" w:rsidRDefault="00534488" w:rsidP="00534488">
      <w:pPr>
        <w:pStyle w:val="newncpi"/>
        <w:spacing w:before="0" w:after="0"/>
      </w:pPr>
      <w:r w:rsidRPr="00534488">
        <w:t>после части четвертой дополнить пункт частями следующего содержания:</w:t>
      </w:r>
    </w:p>
    <w:p w:rsidR="00534488" w:rsidRPr="00534488" w:rsidRDefault="00534488" w:rsidP="00534488">
      <w:pPr>
        <w:pStyle w:val="newncpi"/>
        <w:spacing w:before="0" w:after="0"/>
      </w:pPr>
      <w:r w:rsidRPr="00534488">
        <w:t xml:space="preserve">«Землепользователям, давшим согласие на размещение земельного участка на их землях и изъятие у них данных участков, местным исполнительным комитетом направляются копии утвержденного </w:t>
      </w:r>
      <w:proofErr w:type="gramStart"/>
      <w:r w:rsidRPr="00534488">
        <w:t>акта выбора места размещения земельного участка</w:t>
      </w:r>
      <w:proofErr w:type="gramEnd"/>
      <w:r w:rsidRPr="00534488">
        <w:t>.</w:t>
      </w:r>
    </w:p>
    <w:p w:rsidR="00534488" w:rsidRPr="00534488" w:rsidRDefault="00534488" w:rsidP="00534488">
      <w:pPr>
        <w:pStyle w:val="newncpi"/>
        <w:spacing w:before="0" w:after="0"/>
      </w:pPr>
      <w:r w:rsidRPr="00534488">
        <w:t>При заключении такими землепользователями договора, влекущего (предусматривающего возможность) переход права на земельный участок либо являющегося основанием для предоставления его местным исполнительным комитетом иному лицу, такие землепользователи обязаны указать в соответствующем договоре сведения о согласовании ими размещения земельного участка на их землях и изъятия у них данных участков. При этом получение согласия нового землепользователя на размещение земельного участка на его землях и изъятие у него данного участка не требуется.</w:t>
      </w:r>
    </w:p>
    <w:p w:rsidR="00534488" w:rsidRPr="00534488" w:rsidRDefault="00534488" w:rsidP="00534488">
      <w:pPr>
        <w:pStyle w:val="newncpi"/>
        <w:spacing w:before="0" w:after="0"/>
      </w:pPr>
      <w:r w:rsidRPr="00534488">
        <w:t>Сделка, совершенная с нарушением требования, указанного в части шестой настоящего пункта, является оспоримой и может быть признана судом недействительной по иску заинтересованного лица</w:t>
      </w:r>
      <w:proofErr w:type="gramStart"/>
      <w:r w:rsidRPr="00534488">
        <w:t>.»;</w:t>
      </w:r>
    </w:p>
    <w:p w:rsidR="00534488" w:rsidRPr="00534488" w:rsidRDefault="00534488" w:rsidP="00534488">
      <w:pPr>
        <w:pStyle w:val="newncpi"/>
        <w:spacing w:before="0" w:after="0"/>
      </w:pPr>
      <w:proofErr w:type="gramEnd"/>
      <w:r w:rsidRPr="00534488">
        <w:t>в пункте 13:</w:t>
      </w:r>
    </w:p>
    <w:p w:rsidR="00534488" w:rsidRPr="00534488" w:rsidRDefault="00534488" w:rsidP="00534488">
      <w:pPr>
        <w:pStyle w:val="newncpi"/>
        <w:spacing w:before="0" w:after="0"/>
      </w:pPr>
      <w:r w:rsidRPr="00534488">
        <w:t>в части первой слово «этапов» заменить словом «очередей»;</w:t>
      </w:r>
    </w:p>
    <w:p w:rsidR="00534488" w:rsidRPr="00534488" w:rsidRDefault="00534488" w:rsidP="00534488">
      <w:pPr>
        <w:pStyle w:val="newncpi"/>
        <w:spacing w:before="0" w:after="0"/>
      </w:pPr>
      <w:r w:rsidRPr="00534488">
        <w:t>в части второй:</w:t>
      </w:r>
    </w:p>
    <w:p w:rsidR="00534488" w:rsidRPr="00534488" w:rsidRDefault="00534488" w:rsidP="00534488">
      <w:pPr>
        <w:pStyle w:val="newncpi"/>
        <w:spacing w:before="0" w:after="0"/>
      </w:pPr>
      <w:r w:rsidRPr="00534488">
        <w:t>слово «этапов» заменить словом «очередей»;</w:t>
      </w:r>
    </w:p>
    <w:p w:rsidR="00534488" w:rsidRPr="00534488" w:rsidRDefault="00534488" w:rsidP="00534488">
      <w:pPr>
        <w:pStyle w:val="newncpi"/>
        <w:spacing w:before="0" w:after="0"/>
      </w:pPr>
      <w:r w:rsidRPr="00534488">
        <w:t>слова «этап подготовительных работ, необходимый» заменить словами «подготовительные работы, необходимые»;</w:t>
      </w:r>
    </w:p>
    <w:p w:rsidR="00534488" w:rsidRPr="00534488" w:rsidRDefault="00534488" w:rsidP="00534488">
      <w:pPr>
        <w:pStyle w:val="newncpi"/>
        <w:spacing w:before="0" w:after="0"/>
      </w:pPr>
      <w:r w:rsidRPr="00534488">
        <w:t>абзац пятый пункта 14 изложить в следующей редакции:</w:t>
      </w:r>
    </w:p>
    <w:p w:rsidR="00534488" w:rsidRPr="00534488" w:rsidRDefault="00534488" w:rsidP="00534488">
      <w:pPr>
        <w:pStyle w:val="newncpi"/>
        <w:spacing w:before="0" w:after="0"/>
      </w:pPr>
      <w:r w:rsidRPr="00534488">
        <w:t>«согласовывает с землепользователями условия проведения строительных работ по прокладке инженерных коммуникаций на их земельных участках</w:t>
      </w:r>
      <w:proofErr w:type="gramStart"/>
      <w:r w:rsidRPr="00534488">
        <w:t>;»</w:t>
      </w:r>
      <w:proofErr w:type="gramEnd"/>
      <w:r w:rsidRPr="00534488">
        <w:t>;</w:t>
      </w:r>
    </w:p>
    <w:p w:rsidR="00534488" w:rsidRPr="00534488" w:rsidRDefault="00534488" w:rsidP="00534488">
      <w:pPr>
        <w:pStyle w:val="newncpi"/>
        <w:spacing w:before="0" w:after="0"/>
      </w:pPr>
      <w:r w:rsidRPr="00534488">
        <w:t>в пункте 16:</w:t>
      </w:r>
    </w:p>
    <w:p w:rsidR="00534488" w:rsidRPr="00534488" w:rsidRDefault="00534488" w:rsidP="00534488">
      <w:pPr>
        <w:pStyle w:val="newncpi"/>
        <w:spacing w:before="0" w:after="0"/>
      </w:pPr>
      <w:r w:rsidRPr="00534488">
        <w:t>из части второй слова «, срок завершения подготовки в полном объеме проектной документации на строительство объекта и срок начала строительства» исключить;</w:t>
      </w:r>
    </w:p>
    <w:p w:rsidR="00534488" w:rsidRPr="00534488" w:rsidRDefault="00534488" w:rsidP="00534488">
      <w:pPr>
        <w:pStyle w:val="newncpi"/>
        <w:spacing w:before="0" w:after="0"/>
      </w:pPr>
      <w:r w:rsidRPr="00534488">
        <w:t>часть третью исключить;</w:t>
      </w:r>
    </w:p>
    <w:p w:rsidR="00534488" w:rsidRPr="00534488" w:rsidRDefault="00534488" w:rsidP="00534488">
      <w:pPr>
        <w:pStyle w:val="newncpi"/>
        <w:spacing w:before="0" w:after="0"/>
      </w:pPr>
      <w:r w:rsidRPr="00534488">
        <w:t xml:space="preserve">в </w:t>
      </w:r>
      <w:r w:rsidRPr="00534488">
        <w:t>Положении</w:t>
      </w:r>
      <w:r w:rsidRPr="00534488">
        <w:t xml:space="preserve">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 утвержденном Указом:</w:t>
      </w:r>
    </w:p>
    <w:p w:rsidR="00534488" w:rsidRPr="00534488" w:rsidRDefault="00534488" w:rsidP="00534488">
      <w:pPr>
        <w:pStyle w:val="newncpi"/>
        <w:spacing w:before="0" w:after="0"/>
      </w:pPr>
      <w:r w:rsidRPr="00534488">
        <w:t>в части третьей пункта 1 слова «места размещения» заменить словами «возможности предоставления»;</w:t>
      </w:r>
    </w:p>
    <w:p w:rsidR="00534488" w:rsidRPr="00534488" w:rsidRDefault="00534488" w:rsidP="00534488">
      <w:pPr>
        <w:pStyle w:val="newncpi"/>
        <w:spacing w:before="0" w:after="0"/>
      </w:pPr>
      <w:r w:rsidRPr="00534488">
        <w:t>в абзаце третьем пункта 7 слова «с землеустроительной службой» заменить словами «со структурным подразделением землеустройства»;</w:t>
      </w:r>
    </w:p>
    <w:p w:rsidR="00534488" w:rsidRPr="00534488" w:rsidRDefault="00534488" w:rsidP="00534488">
      <w:pPr>
        <w:pStyle w:val="newncpi"/>
        <w:spacing w:before="0" w:after="0"/>
      </w:pPr>
      <w:r w:rsidRPr="00534488">
        <w:t>в части третьей пункта 9 цифру «5» заменить цифрами «15»;</w:t>
      </w:r>
    </w:p>
    <w:p w:rsidR="00534488" w:rsidRPr="00534488" w:rsidRDefault="00534488" w:rsidP="00534488">
      <w:pPr>
        <w:pStyle w:val="newncpi"/>
        <w:spacing w:before="0" w:after="0"/>
      </w:pPr>
      <w:r w:rsidRPr="00534488">
        <w:t>в пункте 12:</w:t>
      </w:r>
    </w:p>
    <w:p w:rsidR="00534488" w:rsidRPr="00534488" w:rsidRDefault="00534488" w:rsidP="00534488">
      <w:pPr>
        <w:pStyle w:val="newncpi"/>
        <w:spacing w:before="0" w:after="0"/>
      </w:pPr>
      <w:r w:rsidRPr="00534488">
        <w:t>в первом предложении слова «областной территориальный фонд государственного имущества» заменить словами «комитет государственного имущества областного исполнительного комитета»;</w:t>
      </w:r>
    </w:p>
    <w:p w:rsidR="00534488" w:rsidRPr="00534488" w:rsidRDefault="00534488" w:rsidP="00534488">
      <w:pPr>
        <w:pStyle w:val="newncpi"/>
        <w:spacing w:before="0" w:after="0"/>
      </w:pPr>
      <w:r w:rsidRPr="00534488">
        <w:t>второе предложение изложить в следующей редакции: «Указанное землеустроительное дело возвращается комитетом государственного имущества областного исполнительного комитета в течение 5 рабочих дней после проведения аукциона в землеустроительную службу для хранения</w:t>
      </w:r>
      <w:proofErr w:type="gramStart"/>
      <w:r w:rsidRPr="00534488">
        <w:t>.»;</w:t>
      </w:r>
    </w:p>
    <w:p w:rsidR="00534488" w:rsidRPr="00534488" w:rsidRDefault="00534488" w:rsidP="00534488">
      <w:pPr>
        <w:pStyle w:val="newncpi"/>
        <w:spacing w:before="0" w:after="0"/>
      </w:pPr>
      <w:proofErr w:type="gramEnd"/>
      <w:r w:rsidRPr="00534488">
        <w:t>в пункте 13 слова «Областной территориальный фонд государственного имущества» заменить словами «Комитет государственного имущества областного исполнительного комитета»;</w:t>
      </w:r>
    </w:p>
    <w:p w:rsidR="00534488" w:rsidRPr="00534488" w:rsidRDefault="00534488" w:rsidP="00534488">
      <w:pPr>
        <w:pStyle w:val="newncpi"/>
        <w:spacing w:before="0" w:after="0"/>
      </w:pPr>
      <w:r w:rsidRPr="00534488">
        <w:t>в части первой пункта 20 слова «областной (Минский городской) территориальный фонд государственного имущества» заменить словами «комитет государственного имущества областного, Минского городского исполнительных комитетов»;</w:t>
      </w:r>
    </w:p>
    <w:p w:rsidR="00534488" w:rsidRPr="00534488" w:rsidRDefault="00534488" w:rsidP="00534488">
      <w:pPr>
        <w:pStyle w:val="newncpi"/>
        <w:spacing w:before="0" w:after="0"/>
      </w:pPr>
      <w:r w:rsidRPr="00534488">
        <w:t>абзац второй части первой пункта 23 изложить в следующей редакции:</w:t>
      </w:r>
    </w:p>
    <w:p w:rsidR="00534488" w:rsidRPr="00534488" w:rsidRDefault="00534488" w:rsidP="00534488">
      <w:pPr>
        <w:pStyle w:val="newncpi"/>
        <w:spacing w:before="0" w:after="0"/>
      </w:pPr>
      <w:r w:rsidRPr="00534488">
        <w:lastRenderedPageBreak/>
        <w:t>«ходатайство комитета государственного имущества областного, Минского городского исполнительных комитетов</w:t>
      </w:r>
      <w:proofErr w:type="gramStart"/>
      <w:r w:rsidRPr="00534488">
        <w:t>;»</w:t>
      </w:r>
      <w:proofErr w:type="gramEnd"/>
      <w:r w:rsidRPr="00534488">
        <w:t>;</w:t>
      </w:r>
    </w:p>
    <w:p w:rsidR="00534488" w:rsidRPr="00534488" w:rsidRDefault="00534488" w:rsidP="00534488">
      <w:pPr>
        <w:pStyle w:val="newncpi"/>
        <w:spacing w:before="0" w:after="0"/>
      </w:pPr>
      <w:r w:rsidRPr="00534488">
        <w:t>в пункте 27 слова «областной (Минский городской) территориальный фонд государственного имущества» заменить словами «комитет государственного имущества областного, Минского городского исполнительных комитетов» в соответствующем падеже;</w:t>
      </w:r>
    </w:p>
    <w:p w:rsidR="00534488" w:rsidRPr="00534488" w:rsidRDefault="00534488" w:rsidP="00534488">
      <w:pPr>
        <w:pStyle w:val="newncpi"/>
        <w:spacing w:before="0" w:after="0"/>
      </w:pPr>
      <w:r w:rsidRPr="00534488">
        <w:t>в части первой пункта 28 слова «Областной (Минский городской) территориальный фонд государственного имущества» заменить словами «Комитет государственного имущества областного, Минского городского исполнительных комитетов»;</w:t>
      </w:r>
    </w:p>
    <w:p w:rsidR="00534488" w:rsidRPr="00534488" w:rsidRDefault="00534488" w:rsidP="00534488">
      <w:pPr>
        <w:pStyle w:val="newncpi"/>
        <w:spacing w:before="0" w:after="0"/>
      </w:pPr>
      <w:r w:rsidRPr="00534488">
        <w:t xml:space="preserve">в </w:t>
      </w:r>
      <w:r w:rsidRPr="00534488">
        <w:t>части второй</w:t>
      </w:r>
      <w:r w:rsidRPr="00534488">
        <w:t xml:space="preserve"> пункта 12 Положения о порядке перевода земель из одних категорий и видов в другие и отнесения земель к определенным видам, утвержденного Указом, слова «землеустроительной службы» заменить словами «структурного подразделения землеустройства».</w:t>
      </w:r>
    </w:p>
    <w:p w:rsidR="00534488" w:rsidRPr="00534488" w:rsidRDefault="00534488" w:rsidP="00534488">
      <w:pPr>
        <w:pStyle w:val="point"/>
        <w:spacing w:before="0" w:after="0"/>
      </w:pPr>
      <w:bookmarkStart w:id="13" w:name="a10"/>
      <w:bookmarkEnd w:id="13"/>
      <w:r w:rsidRPr="00534488">
        <w:t>5. </w:t>
      </w:r>
      <w:r w:rsidRPr="00534488">
        <w:t>Подпункт 1.5</w:t>
      </w:r>
      <w:r w:rsidRPr="00534488">
        <w:t xml:space="preserve"> пункта 1 Указа Президента Республики Беларусь от 5 мая 2009 г. № 232 «О некоторых вопросах проведения аукционов (конкурсов)» изложить в следующей редакции:</w:t>
      </w:r>
    </w:p>
    <w:p w:rsidR="00534488" w:rsidRPr="00534488" w:rsidRDefault="00534488" w:rsidP="00534488">
      <w:pPr>
        <w:pStyle w:val="underpoint"/>
        <w:spacing w:before="0" w:after="0"/>
      </w:pPr>
      <w:r w:rsidRPr="00534488">
        <w:rPr>
          <w:rStyle w:val="rednoun"/>
        </w:rPr>
        <w:t>«1.5.</w:t>
      </w:r>
      <w:r w:rsidRPr="00534488">
        <w:t> извещения о проведен</w:t>
      </w:r>
      <w:proofErr w:type="gramStart"/>
      <w:r w:rsidRPr="00534488">
        <w:t>ии ау</w:t>
      </w:r>
      <w:proofErr w:type="gramEnd"/>
      <w:r w:rsidRPr="00534488">
        <w:t>кционов (конкурсов) подлежат обязательному опубликованию в печатных средствах массовой информации, определенных Советом Министров Республики Беларусь, за исключением извещений о проведении аукционов (конкурсов), предусмотренных в части второй настоящего подпункта.</w:t>
      </w:r>
    </w:p>
    <w:p w:rsidR="00534488" w:rsidRPr="00534488" w:rsidRDefault="00534488" w:rsidP="00534488">
      <w:pPr>
        <w:pStyle w:val="newncpi"/>
        <w:spacing w:before="0" w:after="0"/>
      </w:pPr>
      <w:r w:rsidRPr="00534488">
        <w:t>Извещения о проведен</w:t>
      </w:r>
      <w:proofErr w:type="gramStart"/>
      <w:r w:rsidRPr="00534488">
        <w:t>ии ау</w:t>
      </w:r>
      <w:proofErr w:type="gramEnd"/>
      <w:r w:rsidRPr="00534488">
        <w:t>кционов (конкурсов) подлежат обязательному опубликованию в отношении:</w:t>
      </w:r>
    </w:p>
    <w:p w:rsidR="00534488" w:rsidRPr="00534488" w:rsidRDefault="00534488" w:rsidP="00534488">
      <w:pPr>
        <w:pStyle w:val="newncpi"/>
        <w:spacing w:before="0" w:after="0"/>
      </w:pPr>
      <w:r w:rsidRPr="00534488">
        <w:t>имущества, находящегося в республиканской собственности, – на официальном сайте Государственного комитета по имуществу в глобальной компьютерной сети Интернет;</w:t>
      </w:r>
    </w:p>
    <w:p w:rsidR="00534488" w:rsidRPr="00534488" w:rsidRDefault="00534488" w:rsidP="00534488">
      <w:pPr>
        <w:pStyle w:val="newncpi"/>
        <w:spacing w:before="0" w:after="0"/>
      </w:pPr>
      <w:r w:rsidRPr="00534488">
        <w:t>имущества, находящегося в коммунальной собственности, земельных участков или права заключения договоров аренды земельных участков –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534488" w:rsidRPr="00534488" w:rsidRDefault="00534488" w:rsidP="00534488">
      <w:pPr>
        <w:pStyle w:val="newncpi"/>
        <w:spacing w:before="0" w:after="0"/>
      </w:pPr>
      <w:r w:rsidRPr="00534488">
        <w:t>Доступ к извещениям, опубликованным в глобальной компьютерной сети Интернет в соответствии с частью второй настоящего подпункта, предоставляется заинтересованным лицам без взимания платы и заключения договора.</w:t>
      </w:r>
    </w:p>
    <w:p w:rsidR="00534488" w:rsidRPr="00534488" w:rsidRDefault="00534488" w:rsidP="00534488">
      <w:pPr>
        <w:pStyle w:val="newncpi"/>
        <w:spacing w:before="0" w:after="0"/>
      </w:pPr>
      <w:r w:rsidRPr="00534488">
        <w:t>Информация об объявленном аукционе (конкурсе) и предмете аукциона (конкурса) дополнительно подлежит опубликованию в отношении:</w:t>
      </w:r>
    </w:p>
    <w:p w:rsidR="00534488" w:rsidRPr="00534488" w:rsidRDefault="00534488" w:rsidP="00534488">
      <w:pPr>
        <w:pStyle w:val="newncpi"/>
        <w:spacing w:before="0" w:after="0"/>
      </w:pPr>
      <w:r w:rsidRPr="00534488">
        <w:t>имущества, находящегося в республиканской собственности, – в печатных средствах массовой информации, определенных Советом Министров Республики Беларусь;</w:t>
      </w:r>
    </w:p>
    <w:p w:rsidR="00534488" w:rsidRPr="00534488" w:rsidRDefault="00534488" w:rsidP="00534488">
      <w:pPr>
        <w:pStyle w:val="newncpi"/>
        <w:spacing w:before="0" w:after="0"/>
      </w:pPr>
      <w:r w:rsidRPr="00534488">
        <w:t>имущества, находящегося в коммунальной собственности, земельных участков или права заключения договоров аренды земельных участков – в печатных средствах массовой информации, определенных облисполкомами и Минским горисполкомом</w:t>
      </w:r>
      <w:proofErr w:type="gramStart"/>
      <w:r w:rsidRPr="00534488">
        <w:t>;</w:t>
      </w:r>
      <w:r w:rsidRPr="00534488">
        <w:rPr>
          <w:rStyle w:val="rednoun"/>
        </w:rPr>
        <w:t>»</w:t>
      </w:r>
      <w:proofErr w:type="gramEnd"/>
      <w:r w:rsidRPr="00534488">
        <w:rPr>
          <w:rStyle w:val="rednoun"/>
        </w:rPr>
        <w:t>.</w:t>
      </w:r>
    </w:p>
    <w:p w:rsidR="00534488" w:rsidRPr="00534488" w:rsidRDefault="00534488" w:rsidP="00534488">
      <w:pPr>
        <w:pStyle w:val="point"/>
        <w:spacing w:before="0" w:after="0"/>
      </w:pPr>
      <w:bookmarkStart w:id="14" w:name="a11"/>
      <w:bookmarkEnd w:id="14"/>
      <w:r w:rsidRPr="00534488">
        <w:t xml:space="preserve">6. В </w:t>
      </w:r>
      <w:r w:rsidRPr="00534488">
        <w:t>Указе</w:t>
      </w:r>
      <w:r w:rsidRPr="00534488">
        <w:t xml:space="preserve"> Президента Республики Беларусь от 11 декабря 2009 г. № 622 «О совершенствовании порядка регулирования земельных отношений и осуществления государственного </w:t>
      </w:r>
      <w:proofErr w:type="gramStart"/>
      <w:r w:rsidRPr="00534488">
        <w:t>контроля за</w:t>
      </w:r>
      <w:proofErr w:type="gramEnd"/>
      <w:r w:rsidRPr="00534488">
        <w:t> использованием и охраной земель»:</w:t>
      </w:r>
    </w:p>
    <w:p w:rsidR="00534488" w:rsidRPr="00534488" w:rsidRDefault="00534488" w:rsidP="00534488">
      <w:pPr>
        <w:pStyle w:val="newncpi"/>
        <w:spacing w:before="0" w:after="0"/>
      </w:pPr>
      <w:bookmarkStart w:id="15" w:name="a20"/>
      <w:bookmarkEnd w:id="15"/>
      <w:r w:rsidRPr="00534488">
        <w:t>пункты 1–3 изложить в следующей редакции:</w:t>
      </w:r>
    </w:p>
    <w:p w:rsidR="00534488" w:rsidRPr="00534488" w:rsidRDefault="00534488" w:rsidP="00534488">
      <w:pPr>
        <w:pStyle w:val="point"/>
        <w:spacing w:before="0" w:after="0"/>
      </w:pPr>
      <w:r w:rsidRPr="00534488">
        <w:rPr>
          <w:rStyle w:val="rednoun"/>
        </w:rPr>
        <w:t>«1.</w:t>
      </w:r>
      <w:r w:rsidRPr="00534488">
        <w:t xml:space="preserve"> Установить, что в областных, Минском </w:t>
      </w:r>
      <w:proofErr w:type="gramStart"/>
      <w:r w:rsidRPr="00534488">
        <w:t>городском</w:t>
      </w:r>
      <w:proofErr w:type="gramEnd"/>
      <w:r w:rsidRPr="00534488">
        <w:t>, городских (городов областного подчинения), районных исполнительных комитетах (далее, если не предусмотрено иное, – местные исполнительные комитеты) создаются структурные подразделения землеустройства.</w:t>
      </w:r>
    </w:p>
    <w:p w:rsidR="00534488" w:rsidRPr="00534488" w:rsidRDefault="00534488" w:rsidP="00534488">
      <w:pPr>
        <w:pStyle w:val="newncpi"/>
        <w:spacing w:before="0" w:after="0"/>
      </w:pPr>
      <w:r w:rsidRPr="00534488">
        <w:t xml:space="preserve">Структурные подразделения землеустройства районных исполнительных комитетов выполняют возложенные на них </w:t>
      </w:r>
      <w:proofErr w:type="gramStart"/>
      <w:r w:rsidRPr="00534488">
        <w:t>функции</w:t>
      </w:r>
      <w:proofErr w:type="gramEnd"/>
      <w:r w:rsidRPr="00534488">
        <w:t xml:space="preserve"> на территории соответствующего района, включая города районного подчинения, сельские населенные пункты и поселки городского типа.</w:t>
      </w:r>
    </w:p>
    <w:p w:rsidR="00534488" w:rsidRPr="00534488" w:rsidRDefault="00534488" w:rsidP="00534488">
      <w:pPr>
        <w:pStyle w:val="newncpi"/>
        <w:spacing w:before="0" w:after="0"/>
      </w:pPr>
      <w:r w:rsidRPr="00534488">
        <w:t>Не допускается возложение функций структурных подразделений землеустройства местных исполнительных комитетов на другие структурные подразделения, а функций других структурных подразделений местных исполнительных комитетов – на структурные подразделения землеустройства.</w:t>
      </w:r>
    </w:p>
    <w:p w:rsidR="00534488" w:rsidRPr="00534488" w:rsidRDefault="00534488" w:rsidP="00534488">
      <w:pPr>
        <w:pStyle w:val="point"/>
        <w:spacing w:before="0" w:after="0"/>
      </w:pPr>
      <w:r w:rsidRPr="00534488">
        <w:t xml:space="preserve">2. Возложить на структурные подразделения землеустройства местных исполнительных комитетов исходя из компетенции соответствующего местного исполнительного комитета в области использования и охраны </w:t>
      </w:r>
      <w:proofErr w:type="gramStart"/>
      <w:r w:rsidRPr="00534488">
        <w:t>земель</w:t>
      </w:r>
      <w:proofErr w:type="gramEnd"/>
      <w:r w:rsidRPr="00534488">
        <w:t xml:space="preserve"> следующие функции:</w:t>
      </w:r>
    </w:p>
    <w:p w:rsidR="00534488" w:rsidRPr="00534488" w:rsidRDefault="00534488" w:rsidP="00534488">
      <w:pPr>
        <w:pStyle w:val="underpoint"/>
        <w:spacing w:before="0" w:after="0"/>
      </w:pPr>
      <w:r w:rsidRPr="00534488">
        <w:t xml:space="preserve">2.1. осуществление от имени местных исполнительных комитетов государственного </w:t>
      </w:r>
      <w:proofErr w:type="gramStart"/>
      <w:r w:rsidRPr="00534488">
        <w:t>контроля за</w:t>
      </w:r>
      <w:proofErr w:type="gramEnd"/>
      <w:r w:rsidRPr="00534488">
        <w:t> использованием и охраной земель, в том числе за проведением землеустроительных, земельно-кадастровых работ, их качеством, выполнением условий отвода земельных участков;</w:t>
      </w:r>
    </w:p>
    <w:p w:rsidR="00534488" w:rsidRPr="00534488" w:rsidRDefault="00534488" w:rsidP="00534488">
      <w:pPr>
        <w:pStyle w:val="underpoint"/>
        <w:spacing w:before="0" w:after="0"/>
      </w:pPr>
      <w:proofErr w:type="gramStart"/>
      <w:r w:rsidRPr="00534488">
        <w:lastRenderedPageBreak/>
        <w:t>2.2. рассмотрение (подготовка) материалов по изъятию и предоставлению земельных участков, изменению их границ, продлению сроков временного пользования земельными участками или их аренды, прекращению прав на земельные участки, иных землеустроительных материалов и внесение на рассмотрение местного исполнительного комитета проектов решений, являющихся основаниями для совершения регистрационных действий в отношении земельных участков, прав, ограничений (обременений) прав на них;</w:t>
      </w:r>
      <w:proofErr w:type="gramEnd"/>
    </w:p>
    <w:p w:rsidR="00534488" w:rsidRPr="00534488" w:rsidRDefault="00534488" w:rsidP="00534488">
      <w:pPr>
        <w:pStyle w:val="underpoint"/>
        <w:spacing w:before="0" w:after="0"/>
      </w:pPr>
      <w:r w:rsidRPr="00534488">
        <w:t>2.3. разработка по поручению местного исполнительного комитета в случаях, установленных законодательными актами, проекта отвода земельного участка с установлением его нефиксированной границы либо без установления границы;</w:t>
      </w:r>
    </w:p>
    <w:p w:rsidR="00534488" w:rsidRPr="00534488" w:rsidRDefault="00534488" w:rsidP="00534488">
      <w:pPr>
        <w:pStyle w:val="underpoint"/>
        <w:spacing w:before="0" w:after="0"/>
      </w:pPr>
      <w:r w:rsidRPr="00534488">
        <w:t>2.4. рассмотрение материалов по изменению границ административно-территориальных единиц, проведение при необходимости дополнительных согласований указанных материалов с </w:t>
      </w:r>
      <w:proofErr w:type="gramStart"/>
      <w:r w:rsidRPr="00534488">
        <w:t>заинтересованными</w:t>
      </w:r>
      <w:proofErr w:type="gramEnd"/>
      <w:r w:rsidRPr="00534488">
        <w:t xml:space="preserve"> и внесение их с проектом решения на рассмотрение местного исполнительного комитета с последующим направлением для рассмотрения соответствующим местным Советом депутатов;</w:t>
      </w:r>
    </w:p>
    <w:p w:rsidR="00534488" w:rsidRPr="00534488" w:rsidRDefault="00534488" w:rsidP="00534488">
      <w:pPr>
        <w:pStyle w:val="underpoint"/>
        <w:spacing w:before="0" w:after="0"/>
      </w:pPr>
      <w:r w:rsidRPr="00534488">
        <w:t>2.5. предоставление налоговым органам сведений о наличии земель (в том числе о площади, функциональном использовании и целевом назначении земельных участков), а также о земельных участках, находящихся во временном пользовании (аренде) и своевременно не возвращенных в соответствии с законодательством, самовольно занятых;</w:t>
      </w:r>
    </w:p>
    <w:p w:rsidR="00534488" w:rsidRPr="00534488" w:rsidRDefault="00534488" w:rsidP="00534488">
      <w:pPr>
        <w:pStyle w:val="underpoint"/>
        <w:spacing w:before="0" w:after="0"/>
      </w:pPr>
      <w:r w:rsidRPr="00534488">
        <w:t>2.6. выявление неиспользуемых земель, внесение на рассмотрение местных исполнительных комитетов предложений об их перераспределении;</w:t>
      </w:r>
    </w:p>
    <w:p w:rsidR="00534488" w:rsidRPr="00534488" w:rsidRDefault="00534488" w:rsidP="00534488">
      <w:pPr>
        <w:pStyle w:val="underpoint"/>
        <w:spacing w:before="0" w:after="0"/>
      </w:pPr>
      <w:r w:rsidRPr="00534488">
        <w:t>2.7. внесение на рассмотрение местных исполнительных комитетов предложений о выполнении проектно-изыскательских, научно-исследовательских и проектно-экспериментальных работ, связанных с землеустройством, проведением земельно-кадастровых и геодезических работ, осуществлением мониторинга земель, использованием и охраной земель на территориях административно-территориальных единиц;</w:t>
      </w:r>
    </w:p>
    <w:p w:rsidR="00534488" w:rsidRPr="00534488" w:rsidRDefault="00534488" w:rsidP="00534488">
      <w:pPr>
        <w:pStyle w:val="underpoint"/>
        <w:spacing w:before="0" w:after="0"/>
      </w:pPr>
      <w:r w:rsidRPr="00534488">
        <w:t>2.8. согласование в пределах своей компетенции проектов проведения мелиоративных, культуртехнических, инженерно-геодезических работ, иных проектов, связанных с использованием и охраной земель, а также внесение на рассмотрение местных исполнительных комитетов проектов решений по утверждению схем и проектов землеустройства;</w:t>
      </w:r>
    </w:p>
    <w:p w:rsidR="00534488" w:rsidRPr="00534488" w:rsidRDefault="00534488" w:rsidP="00534488">
      <w:pPr>
        <w:pStyle w:val="underpoint"/>
        <w:spacing w:before="0" w:after="0"/>
      </w:pPr>
      <w:r w:rsidRPr="00534488">
        <w:t>2.9. приостановление проведения мелиоративных, культуртехнических, инженерно-геодезических и других работ по освоению и улучшению земель, осуществляемых без соответствующих проектов или с отступлением от них, а также участие в приемке работ по рекультивации нарушенных земель, мелиоративных, культуртехнических и других работ по освоению и улучшению земель;</w:t>
      </w:r>
    </w:p>
    <w:p w:rsidR="00534488" w:rsidRPr="00534488" w:rsidRDefault="00534488" w:rsidP="00534488">
      <w:pPr>
        <w:pStyle w:val="underpoint"/>
        <w:spacing w:before="0" w:after="0"/>
      </w:pPr>
      <w:r w:rsidRPr="00534488">
        <w:t xml:space="preserve">2.10. подготовка структурными подразделениями землеустройства городских (городов областного подчинения), районных исполнительных комитетов и направление в структурные подразделения землеустройства областных исполнительных комитетов отчетов о наличии и распределении земель, о государственном </w:t>
      </w:r>
      <w:proofErr w:type="gramStart"/>
      <w:r w:rsidRPr="00534488">
        <w:t>контроле за</w:t>
      </w:r>
      <w:proofErr w:type="gramEnd"/>
      <w:r w:rsidRPr="00534488">
        <w:t> использованием и охраной земель на соответствующей территории.</w:t>
      </w:r>
    </w:p>
    <w:p w:rsidR="00534488" w:rsidRPr="00534488" w:rsidRDefault="00534488" w:rsidP="00534488">
      <w:pPr>
        <w:pStyle w:val="newncpi"/>
        <w:spacing w:before="0" w:after="0"/>
      </w:pPr>
      <w:proofErr w:type="gramStart"/>
      <w:r w:rsidRPr="00534488">
        <w:t>Подготовка структурными подразделениями землеустройства областных и Минского городского исполнительных комитетов и направление в Государственный комитет по имуществу сводных отчетов о наличии и распределении земель, о государственном контроле за использованием и охраной земель на территории соответствующей области, г. Минска;</w:t>
      </w:r>
      <w:proofErr w:type="gramEnd"/>
    </w:p>
    <w:p w:rsidR="00534488" w:rsidRPr="00534488" w:rsidRDefault="00534488" w:rsidP="00534488">
      <w:pPr>
        <w:pStyle w:val="underpoint"/>
        <w:spacing w:before="0" w:after="0"/>
      </w:pPr>
      <w:r w:rsidRPr="00534488">
        <w:t>2.11. согласование программ и прогнозов социально-экономического развития административно-территориальных единиц в области охраны и использования земель;</w:t>
      </w:r>
    </w:p>
    <w:p w:rsidR="00534488" w:rsidRPr="00534488" w:rsidRDefault="00534488" w:rsidP="00534488">
      <w:pPr>
        <w:pStyle w:val="underpoint"/>
        <w:spacing w:before="0" w:after="0"/>
      </w:pPr>
      <w:r w:rsidRPr="00534488">
        <w:t>2.12. изучение и анализ рынка земли, разработка предложений о его развитии;</w:t>
      </w:r>
    </w:p>
    <w:p w:rsidR="00534488" w:rsidRPr="00534488" w:rsidRDefault="00534488" w:rsidP="00534488">
      <w:pPr>
        <w:pStyle w:val="underpoint"/>
        <w:spacing w:before="0" w:after="0"/>
      </w:pPr>
      <w:r w:rsidRPr="00534488">
        <w:t>2.13. обеспечение хранения землеустроительных дел, материалов об изъятии и предоставлении земельных участков и иных землеустроительных материалов (за исключением структурных подразделений землеустройства областных исполнительных комитетов, обеспечивающих хранение актов выбора места размещения земельных участков, предоставление которых входит в компетенцию областных исполнительных комитетов);</w:t>
      </w:r>
    </w:p>
    <w:p w:rsidR="00534488" w:rsidRPr="00534488" w:rsidRDefault="00534488" w:rsidP="00534488">
      <w:pPr>
        <w:pStyle w:val="underpoint"/>
        <w:spacing w:before="0" w:after="0"/>
      </w:pPr>
      <w:r w:rsidRPr="00534488">
        <w:t>2.14. организация в пределах своей компетенции научно-технического и экономического сотрудничества по вопросам рационального использования, охраны земель, землеустройства и ведения государственного земельного кадастра;</w:t>
      </w:r>
    </w:p>
    <w:p w:rsidR="00534488" w:rsidRPr="00534488" w:rsidRDefault="00534488" w:rsidP="00534488">
      <w:pPr>
        <w:pStyle w:val="underpoint"/>
        <w:spacing w:before="0" w:after="0"/>
      </w:pPr>
      <w:r w:rsidRPr="00534488">
        <w:lastRenderedPageBreak/>
        <w:t>2.15. рассмотрение в соответствии с законодательством обращений граждан, в том числе индивидуальных предпринимателей, и юридических лиц по вопросам землеустройства и землепользования;</w:t>
      </w:r>
    </w:p>
    <w:p w:rsidR="00534488" w:rsidRPr="00534488" w:rsidRDefault="00534488" w:rsidP="00534488">
      <w:pPr>
        <w:pStyle w:val="underpoint"/>
        <w:spacing w:before="0" w:after="0"/>
      </w:pPr>
      <w:r w:rsidRPr="00534488">
        <w:t>2.16. иные функции, предусмотренные законодательством.</w:t>
      </w:r>
    </w:p>
    <w:p w:rsidR="00534488" w:rsidRPr="00534488" w:rsidRDefault="00534488" w:rsidP="00534488">
      <w:pPr>
        <w:pStyle w:val="point"/>
        <w:spacing w:before="0" w:after="0"/>
      </w:pPr>
      <w:r w:rsidRPr="00534488">
        <w:t>3. Структурные подразделения землеустройства местных исполнительных комитетов осуществляют деятельность на основании положений, утверждаемых соответствующими местными исполнительными комитетами.</w:t>
      </w:r>
    </w:p>
    <w:p w:rsidR="00534488" w:rsidRPr="00534488" w:rsidRDefault="00534488" w:rsidP="00534488">
      <w:pPr>
        <w:pStyle w:val="newncpi"/>
        <w:spacing w:before="0" w:after="0"/>
      </w:pPr>
      <w:proofErr w:type="gramStart"/>
      <w:r w:rsidRPr="00534488">
        <w:t>Положения о структурных подразделениях землеустройства областных и Минского городского исполнительных комитетов утверждаются областными и Минским городским исполнительными комитетами по согласованию с Государственным комитетом по имуществу.</w:t>
      </w:r>
      <w:proofErr w:type="gramEnd"/>
    </w:p>
    <w:p w:rsidR="00534488" w:rsidRPr="00534488" w:rsidRDefault="00534488" w:rsidP="00534488">
      <w:pPr>
        <w:pStyle w:val="newncpi"/>
        <w:spacing w:before="0" w:after="0"/>
      </w:pPr>
      <w:r w:rsidRPr="00534488">
        <w:t>Работники структурных подразделений землеустройства местных исполнительных комитетов, за исключением работников, осуществляющих обеспечение деятельности и техническое обслуживание, являются государственными служащими.</w:t>
      </w:r>
    </w:p>
    <w:p w:rsidR="00534488" w:rsidRPr="00534488" w:rsidRDefault="00534488" w:rsidP="00534488">
      <w:pPr>
        <w:pStyle w:val="newncpi"/>
        <w:spacing w:before="0" w:after="0"/>
      </w:pPr>
      <w:proofErr w:type="gramStart"/>
      <w:r w:rsidRPr="00534488">
        <w:t>Руководители структурных подразделений землеустройства областных и Минского городского исполнительных комитетов назначаются на должности и освобождаются от должностей председателями областных и Минского городского исполнительных комитетов с согласия помощников Президента Республики Беларусь – инспекторов по областям, г. Минску и Председателя Государственного комитета по имуществу.</w:t>
      </w:r>
      <w:proofErr w:type="gramEnd"/>
    </w:p>
    <w:p w:rsidR="00534488" w:rsidRPr="00534488" w:rsidRDefault="00534488" w:rsidP="00534488">
      <w:pPr>
        <w:pStyle w:val="newncpi"/>
        <w:spacing w:before="0" w:after="0"/>
      </w:pPr>
      <w:proofErr w:type="gramStart"/>
      <w:r w:rsidRPr="00534488">
        <w:t>Руководители структурных подразделений землеустройства районных, городских (кроме Минского городского) исполнительных комитетов назначаются на должности и освобождаются от должностей председателями районных, городских (кроме Минского городского) исполнительных комитетов с согласия председателей областных исполнительных комитетов и Председателя Государственного комитета по имуществу.</w:t>
      </w:r>
      <w:proofErr w:type="gramEnd"/>
    </w:p>
    <w:p w:rsidR="00534488" w:rsidRPr="00534488" w:rsidRDefault="00534488" w:rsidP="00534488">
      <w:pPr>
        <w:pStyle w:val="newncpi"/>
        <w:spacing w:before="0" w:after="0"/>
      </w:pPr>
      <w:r w:rsidRPr="00534488">
        <w:t>Руководителем структурного подразделения землеустройства местного исполнительного комитета назначается гражданин Республики Беларусь, имеющий опыт работы в области землеустройства, ведения государственного земельного кадастра, геоинформационных систем, геодезической деятельности не менее трех лет и высшее образование по направлению образования «Землеустройство, геодезия, картография и топография» либо высшее юридическое образование.</w:t>
      </w:r>
    </w:p>
    <w:p w:rsidR="00534488" w:rsidRPr="00534488" w:rsidRDefault="00534488" w:rsidP="00534488">
      <w:pPr>
        <w:pStyle w:val="newncpi"/>
        <w:spacing w:before="0" w:after="0"/>
      </w:pPr>
      <w:proofErr w:type="gramStart"/>
      <w:r w:rsidRPr="00534488">
        <w:t>В исключительных случаях руководителем структурного подразделения землеустройства районного или городского (кроме Минского городского) исполнительного комитета может быть назначен гражданин Республики Беларусь, имеющий опыт работы в области землеустройства, ведения государственного земельного кадастра, геоинформационных систем, геодезической деятельности не менее трех лет и высшее образование по профилю образования «Архитектура и строительство», по группе специальностей «Мелиорация и водное хозяйство», по специальности «Агрономия».</w:t>
      </w:r>
      <w:proofErr w:type="gramEnd"/>
    </w:p>
    <w:p w:rsidR="00534488" w:rsidRPr="00534488" w:rsidRDefault="00534488" w:rsidP="00534488">
      <w:pPr>
        <w:pStyle w:val="newncpi"/>
        <w:spacing w:before="0" w:after="0"/>
      </w:pPr>
      <w:r w:rsidRPr="00534488">
        <w:t xml:space="preserve">Лица, назначаемые на государственные должности, связанные непосредственно с осуществлением функций в области землеустройства, ведения государственного земельного кадастра, геоинформационных систем и геодезической деятельности (кроме должности руководителя), должны иметь высшее образование </w:t>
      </w:r>
      <w:proofErr w:type="gramStart"/>
      <w:r w:rsidRPr="00534488">
        <w:t>по</w:t>
      </w:r>
      <w:proofErr w:type="gramEnd"/>
      <w:r w:rsidRPr="00534488">
        <w:t>:</w:t>
      </w:r>
    </w:p>
    <w:p w:rsidR="00534488" w:rsidRPr="00534488" w:rsidRDefault="00534488" w:rsidP="00534488">
      <w:pPr>
        <w:pStyle w:val="newncpi"/>
        <w:spacing w:before="0" w:after="0"/>
      </w:pPr>
      <w:r w:rsidRPr="00534488">
        <w:t>направлению образования «Землеустройство, геодезия, картография и топография» либо высшее юридическое образование;</w:t>
      </w:r>
    </w:p>
    <w:p w:rsidR="00534488" w:rsidRPr="00534488" w:rsidRDefault="00534488" w:rsidP="00534488">
      <w:pPr>
        <w:pStyle w:val="newncpi"/>
        <w:spacing w:before="0" w:after="0"/>
      </w:pPr>
      <w:r w:rsidRPr="00534488">
        <w:t>профилю образования «Архитектура и строительство», по группе специальностей «Мелиорация и водное хозяйство», по специальности «Агрономия» или другое высшее образование и опыт работы в области землеустройства, ведения государственного земельного кадастра, геоинформационных систем, геодезической деятельности не менее одного года.</w:t>
      </w:r>
    </w:p>
    <w:p w:rsidR="00534488" w:rsidRPr="00534488" w:rsidRDefault="00534488" w:rsidP="00534488">
      <w:pPr>
        <w:pStyle w:val="newncpi"/>
        <w:spacing w:before="0" w:after="0"/>
      </w:pPr>
      <w:r w:rsidRPr="00534488">
        <w:t>Местные исполнительные комитеты не реже одного раза в пять лет организуют за счет средств местных бюджетов повышение квалификации работников структурных подразделений землеустройства, за исключением работников, осуществляющих обеспечение деятельности и техническое обслуживание, на базе государственного учреждения образования «Центр повышения квалификации руководящих работников и специалистов системы Госкомимущества»</w:t>
      </w:r>
      <w:proofErr w:type="gramStart"/>
      <w:r w:rsidRPr="00534488">
        <w:t>.»</w:t>
      </w:r>
      <w:proofErr w:type="gramEnd"/>
      <w:r w:rsidRPr="00534488">
        <w:t>;</w:t>
      </w:r>
    </w:p>
    <w:p w:rsidR="00534488" w:rsidRPr="00534488" w:rsidRDefault="00534488" w:rsidP="00534488">
      <w:pPr>
        <w:pStyle w:val="newncpi"/>
        <w:spacing w:before="0" w:after="0"/>
      </w:pPr>
      <w:bookmarkStart w:id="16" w:name="a21"/>
      <w:bookmarkEnd w:id="16"/>
      <w:r w:rsidRPr="00534488">
        <w:t>пункт 4 исключить.</w:t>
      </w:r>
    </w:p>
    <w:p w:rsidR="00534488" w:rsidRPr="00534488" w:rsidRDefault="00534488" w:rsidP="00534488">
      <w:pPr>
        <w:pStyle w:val="point"/>
        <w:spacing w:before="0" w:after="0"/>
      </w:pPr>
      <w:bookmarkStart w:id="17" w:name="a12"/>
      <w:bookmarkEnd w:id="17"/>
      <w:r w:rsidRPr="00534488">
        <w:t xml:space="preserve">7. В </w:t>
      </w:r>
      <w:r w:rsidRPr="00534488">
        <w:t>пункте 1</w:t>
      </w:r>
      <w:r w:rsidRPr="00534488">
        <w:t xml:space="preserve"> Указа Президента Республики Беларусь от 23 сентября 2011 г. № 431 «О некоторых мерах по совершенствованию отношений в области изъятия, предоставления и использования земельных участков»:</w:t>
      </w:r>
    </w:p>
    <w:p w:rsidR="00534488" w:rsidRPr="00534488" w:rsidRDefault="00534488" w:rsidP="00534488">
      <w:pPr>
        <w:pStyle w:val="newncpi"/>
        <w:spacing w:before="0" w:after="0"/>
      </w:pPr>
      <w:r w:rsidRPr="00534488">
        <w:lastRenderedPageBreak/>
        <w:t>в подпункте 1.3:</w:t>
      </w:r>
    </w:p>
    <w:p w:rsidR="00534488" w:rsidRPr="00534488" w:rsidRDefault="00534488" w:rsidP="00534488">
      <w:pPr>
        <w:pStyle w:val="newncpi"/>
        <w:spacing w:before="0" w:after="0"/>
      </w:pPr>
      <w:r w:rsidRPr="00534488">
        <w:t>слова «исходя из официального курса доллара США к белорусскому рублю, установленного Национальным банком на дату подачи заявления</w:t>
      </w:r>
      <w:proofErr w:type="gramStart"/>
      <w:r w:rsidRPr="00534488">
        <w:t>,»</w:t>
      </w:r>
      <w:proofErr w:type="gramEnd"/>
      <w:r w:rsidRPr="00534488">
        <w:t xml:space="preserve"> исключить;</w:t>
      </w:r>
    </w:p>
    <w:p w:rsidR="00534488" w:rsidRPr="00534488" w:rsidRDefault="00534488" w:rsidP="00534488">
      <w:pPr>
        <w:pStyle w:val="newncpi"/>
        <w:spacing w:before="0" w:after="0"/>
      </w:pPr>
      <w:r w:rsidRPr="00534488">
        <w:t>слова «доллара США к белорусскому рублю» заменить словами «белорусского рубля к доллару США»;</w:t>
      </w:r>
    </w:p>
    <w:p w:rsidR="00534488" w:rsidRPr="00534488" w:rsidRDefault="00534488" w:rsidP="00534488">
      <w:pPr>
        <w:pStyle w:val="newncpi"/>
        <w:spacing w:before="0" w:after="0"/>
      </w:pPr>
      <w:r w:rsidRPr="00534488">
        <w:t>подпункт 1.5 после слова «консервации» дополнить словами «, если иное не установлено законодательными актами</w:t>
      </w:r>
      <w:proofErr w:type="gramStart"/>
      <w:r w:rsidRPr="00534488">
        <w:t>,»</w:t>
      </w:r>
      <w:proofErr w:type="gramEnd"/>
      <w:r w:rsidRPr="00534488">
        <w:t>.</w:t>
      </w:r>
    </w:p>
    <w:p w:rsidR="00534488" w:rsidRPr="00534488" w:rsidRDefault="00534488" w:rsidP="00534488">
      <w:pPr>
        <w:pStyle w:val="point"/>
        <w:spacing w:before="0" w:after="0"/>
      </w:pPr>
      <w:bookmarkStart w:id="18" w:name="a5"/>
      <w:bookmarkEnd w:id="18"/>
      <w:r w:rsidRPr="00534488">
        <w:t xml:space="preserve">8. В </w:t>
      </w:r>
      <w:r w:rsidRPr="00534488">
        <w:t>составе</w:t>
      </w:r>
      <w:r w:rsidRPr="00534488">
        <w:t xml:space="preserve"> Комиссии по делимитации, демаркации и проверке прохождения Государственной границы Республики Беларусь, утвержденном Указом Президента Республики Беларусь от 5 февраля 2013 г. № 66, названия должностей </w:t>
      </w:r>
      <w:proofErr w:type="spellStart"/>
      <w:r w:rsidRPr="00534488">
        <w:t>А.М.Красненкова</w:t>
      </w:r>
      <w:proofErr w:type="spellEnd"/>
      <w:r w:rsidRPr="00534488">
        <w:t xml:space="preserve">, </w:t>
      </w:r>
      <w:proofErr w:type="spellStart"/>
      <w:r w:rsidRPr="00534488">
        <w:t>И.И.Левенкова</w:t>
      </w:r>
      <w:proofErr w:type="spellEnd"/>
      <w:r w:rsidRPr="00534488">
        <w:t xml:space="preserve">, </w:t>
      </w:r>
      <w:proofErr w:type="spellStart"/>
      <w:r w:rsidRPr="00534488">
        <w:t>А.В.Матараса</w:t>
      </w:r>
      <w:proofErr w:type="spellEnd"/>
      <w:r w:rsidRPr="00534488">
        <w:t xml:space="preserve">, </w:t>
      </w:r>
      <w:proofErr w:type="spellStart"/>
      <w:r w:rsidRPr="00534488">
        <w:t>И.М.Петручени</w:t>
      </w:r>
      <w:proofErr w:type="spellEnd"/>
      <w:r w:rsidRPr="00534488">
        <w:t xml:space="preserve">, </w:t>
      </w:r>
      <w:proofErr w:type="spellStart"/>
      <w:r w:rsidRPr="00534488">
        <w:t>Н.Г.Ситько</w:t>
      </w:r>
      <w:proofErr w:type="spellEnd"/>
      <w:r w:rsidRPr="00534488">
        <w:t xml:space="preserve"> изложить соответственно в следующей редакции:</w:t>
      </w:r>
    </w:p>
    <w:p w:rsidR="00534488" w:rsidRPr="00534488" w:rsidRDefault="00534488" w:rsidP="00534488">
      <w:pPr>
        <w:pStyle w:val="newncpi"/>
        <w:spacing w:before="0" w:after="0"/>
      </w:pPr>
      <w:r w:rsidRPr="00534488">
        <w:t>«начальник управления землеустройства Брестского облисполкома»;</w:t>
      </w:r>
    </w:p>
    <w:p w:rsidR="00534488" w:rsidRPr="00534488" w:rsidRDefault="00534488" w:rsidP="00534488">
      <w:pPr>
        <w:pStyle w:val="newncpi"/>
        <w:spacing w:before="0" w:after="0"/>
      </w:pPr>
      <w:r w:rsidRPr="00534488">
        <w:t>«начальник управления землеустройства Витебского облисполкома»;</w:t>
      </w:r>
    </w:p>
    <w:p w:rsidR="00534488" w:rsidRPr="00534488" w:rsidRDefault="00534488" w:rsidP="00534488">
      <w:pPr>
        <w:pStyle w:val="newncpi"/>
        <w:spacing w:before="0" w:after="0"/>
      </w:pPr>
      <w:r w:rsidRPr="00534488">
        <w:t>«начальник главного управления землеустройства Гомельского облисполкома»;</w:t>
      </w:r>
    </w:p>
    <w:p w:rsidR="00534488" w:rsidRPr="00534488" w:rsidRDefault="00534488" w:rsidP="00534488">
      <w:pPr>
        <w:pStyle w:val="newncpi"/>
        <w:spacing w:before="0" w:after="0"/>
      </w:pPr>
      <w:r w:rsidRPr="00534488">
        <w:t>«начальник главного управления землеустройства Могилевского облисполкома»;</w:t>
      </w:r>
    </w:p>
    <w:p w:rsidR="00534488" w:rsidRPr="00534488" w:rsidRDefault="00534488" w:rsidP="00534488">
      <w:pPr>
        <w:pStyle w:val="newncpi"/>
        <w:spacing w:before="0" w:after="0"/>
      </w:pPr>
      <w:r w:rsidRPr="00534488">
        <w:t>«начальник главного управления землеустройства Гродненского облисполкома».</w:t>
      </w:r>
    </w:p>
    <w:p w:rsidR="00534488" w:rsidRPr="00534488" w:rsidRDefault="00534488" w:rsidP="00534488">
      <w:pPr>
        <w:pStyle w:val="point"/>
        <w:spacing w:before="0" w:after="0"/>
      </w:pPr>
      <w:bookmarkStart w:id="19" w:name="a13"/>
      <w:bookmarkEnd w:id="19"/>
      <w:r w:rsidRPr="00534488">
        <w:t xml:space="preserve">9. В </w:t>
      </w:r>
      <w:r w:rsidRPr="00534488">
        <w:t>части первой</w:t>
      </w:r>
      <w:r w:rsidRPr="00534488">
        <w:t xml:space="preserve"> пункта 84 Правил ведения охотничьего хозяйства и охоты, утвержденных</w:t>
      </w:r>
      <w:r>
        <w:t xml:space="preserve"> Указом</w:t>
      </w:r>
      <w:r w:rsidRPr="00534488">
        <w:t xml:space="preserve"> Президента Республики Беларусь от 21 марта 2018 г. № 112, слова «землеустроительных служб» заменить словами «структурных подразделений землеустройства».</w:t>
      </w:r>
    </w:p>
    <w:p w:rsidR="00534488" w:rsidRPr="00534488" w:rsidRDefault="00534488" w:rsidP="00534488">
      <w:pPr>
        <w:pStyle w:val="newncpi"/>
        <w:spacing w:before="0" w:after="0"/>
      </w:pPr>
      <w:r w:rsidRPr="00534488">
        <w:t> </w:t>
      </w:r>
    </w:p>
    <w:p w:rsidR="00534488" w:rsidRPr="00534488" w:rsidRDefault="00534488" w:rsidP="00534488">
      <w:pPr>
        <w:pStyle w:val="newncpi"/>
        <w:spacing w:before="0" w:after="0"/>
      </w:pPr>
      <w:r w:rsidRPr="00534488">
        <w:t> </w:t>
      </w:r>
    </w:p>
    <w:tbl>
      <w:tblPr>
        <w:tblW w:w="5000" w:type="pct"/>
        <w:tblCellMar>
          <w:left w:w="0" w:type="dxa"/>
          <w:right w:w="0" w:type="dxa"/>
        </w:tblCellMar>
        <w:tblLook w:val="04A0" w:firstRow="1" w:lastRow="0" w:firstColumn="1" w:lastColumn="0" w:noHBand="0" w:noVBand="1"/>
      </w:tblPr>
      <w:tblGrid>
        <w:gridCol w:w="7557"/>
        <w:gridCol w:w="2519"/>
      </w:tblGrid>
      <w:tr w:rsidR="00534488" w:rsidRPr="00534488" w:rsidTr="00534488">
        <w:tc>
          <w:tcPr>
            <w:tcW w:w="3750"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cap1"/>
            </w:pPr>
            <w:r w:rsidRPr="00534488">
              <w:t> </w:t>
            </w:r>
          </w:p>
        </w:tc>
        <w:tc>
          <w:tcPr>
            <w:tcW w:w="1250" w:type="pct"/>
            <w:tcBorders>
              <w:top w:val="nil"/>
              <w:left w:val="nil"/>
              <w:bottom w:val="nil"/>
              <w:right w:val="nil"/>
            </w:tcBorders>
            <w:tcMar>
              <w:top w:w="0" w:type="dxa"/>
              <w:left w:w="6" w:type="dxa"/>
              <w:bottom w:w="0" w:type="dxa"/>
              <w:right w:w="6" w:type="dxa"/>
            </w:tcMar>
            <w:hideMark/>
          </w:tcPr>
          <w:p w:rsidR="00534488" w:rsidRDefault="00534488" w:rsidP="00534488">
            <w:pPr>
              <w:pStyle w:val="capu1"/>
              <w:spacing w:after="0"/>
            </w:pPr>
            <w:r w:rsidRPr="00534488">
              <w:t>УТВЕРЖДЕНО</w:t>
            </w:r>
          </w:p>
          <w:p w:rsidR="00534488" w:rsidRPr="00534488" w:rsidRDefault="00534488" w:rsidP="00534488">
            <w:pPr>
              <w:pStyle w:val="capu1"/>
              <w:spacing w:after="0"/>
            </w:pPr>
            <w:r>
              <w:t xml:space="preserve">Указом </w:t>
            </w:r>
            <w:r w:rsidRPr="00534488">
              <w:t>Президента</w:t>
            </w:r>
            <w:r w:rsidRPr="00534488">
              <w:br/>
              <w:t>Республики Беларусь</w:t>
            </w:r>
            <w:r w:rsidRPr="00534488">
              <w:br/>
              <w:t>15.10.2007 № 498</w:t>
            </w:r>
            <w:r w:rsidRPr="00534488">
              <w:br/>
              <w:t xml:space="preserve">(в редакции </w:t>
            </w:r>
            <w:r>
              <w:t xml:space="preserve">Указа </w:t>
            </w:r>
            <w:r w:rsidRPr="00534488">
              <w:t>Президента</w:t>
            </w:r>
            <w:r w:rsidRPr="00534488">
              <w:br/>
              <w:t>Республики Беларусь</w:t>
            </w:r>
            <w:r w:rsidRPr="00534488">
              <w:br/>
              <w:t>26.12.2019 №</w:t>
            </w:r>
            <w:r>
              <w:t>485</w:t>
            </w:r>
            <w:r w:rsidRPr="00534488">
              <w:t>)</w:t>
            </w:r>
          </w:p>
        </w:tc>
      </w:tr>
    </w:tbl>
    <w:p w:rsidR="00534488" w:rsidRPr="00534488" w:rsidRDefault="00534488" w:rsidP="00534488">
      <w:pPr>
        <w:pStyle w:val="titleu"/>
        <w:spacing w:before="0" w:after="0"/>
      </w:pPr>
      <w:bookmarkStart w:id="20" w:name="a15"/>
      <w:bookmarkEnd w:id="20"/>
      <w:r w:rsidRPr="00534488">
        <w:t>ПЕРЕЧЕНЬ</w:t>
      </w:r>
      <w:r w:rsidRPr="00534488">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CellMar>
          <w:left w:w="0" w:type="dxa"/>
          <w:right w:w="0" w:type="dxa"/>
        </w:tblCellMar>
        <w:tblLook w:val="04A0" w:firstRow="1" w:lastRow="0" w:firstColumn="1" w:lastColumn="0" w:noHBand="0" w:noVBand="1"/>
      </w:tblPr>
      <w:tblGrid>
        <w:gridCol w:w="3349"/>
        <w:gridCol w:w="4317"/>
        <w:gridCol w:w="2410"/>
      </w:tblGrid>
      <w:tr w:rsidR="00534488" w:rsidRPr="00534488" w:rsidTr="00534488">
        <w:trPr>
          <w:trHeight w:val="240"/>
        </w:trPr>
        <w:tc>
          <w:tcPr>
            <w:tcW w:w="1662"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534488" w:rsidRPr="00534488" w:rsidRDefault="00534488" w:rsidP="00534488">
            <w:pPr>
              <w:pStyle w:val="table10"/>
              <w:jc w:val="center"/>
            </w:pPr>
            <w:r w:rsidRPr="00534488">
              <w:t>Сферы жизнедеятельности населения</w:t>
            </w:r>
          </w:p>
        </w:tc>
        <w:tc>
          <w:tcPr>
            <w:tcW w:w="3338"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34488" w:rsidRPr="00534488" w:rsidRDefault="00534488" w:rsidP="00534488">
            <w:pPr>
              <w:pStyle w:val="table10"/>
              <w:jc w:val="center"/>
            </w:pPr>
            <w:r w:rsidRPr="00534488">
              <w:t>Государственные органы, иные организации</w:t>
            </w:r>
          </w:p>
        </w:tc>
      </w:tr>
      <w:tr w:rsidR="00534488" w:rsidRPr="00534488" w:rsidTr="00534488">
        <w:trPr>
          <w:trHeight w:val="240"/>
        </w:trPr>
        <w:tc>
          <w:tcPr>
            <w:tcW w:w="0" w:type="auto"/>
            <w:vMerge/>
            <w:tcBorders>
              <w:top w:val="single" w:sz="4" w:space="0" w:color="auto"/>
              <w:left w:val="nil"/>
              <w:bottom w:val="single" w:sz="4" w:space="0" w:color="auto"/>
              <w:right w:val="single" w:sz="4" w:space="0" w:color="auto"/>
            </w:tcBorders>
            <w:vAlign w:val="center"/>
            <w:hideMark/>
          </w:tcPr>
          <w:p w:rsidR="00534488" w:rsidRPr="00534488" w:rsidRDefault="00534488" w:rsidP="00534488">
            <w:pPr>
              <w:spacing w:after="0" w:line="240" w:lineRule="auto"/>
              <w:rPr>
                <w:sz w:val="20"/>
                <w:szCs w:val="20"/>
              </w:rPr>
            </w:pPr>
          </w:p>
        </w:tc>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34488" w:rsidRPr="00534488" w:rsidRDefault="00534488" w:rsidP="00534488">
            <w:pPr>
              <w:pStyle w:val="table10"/>
              <w:jc w:val="center"/>
            </w:pPr>
            <w:r w:rsidRPr="00534488">
              <w:t>местный орган (должностное лицо)</w:t>
            </w:r>
          </w:p>
        </w:tc>
        <w:tc>
          <w:tcPr>
            <w:tcW w:w="119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34488" w:rsidRPr="00534488" w:rsidRDefault="00534488" w:rsidP="00534488">
            <w:pPr>
              <w:pStyle w:val="table10"/>
              <w:jc w:val="center"/>
            </w:pPr>
            <w:r w:rsidRPr="00534488">
              <w:t>вышестоящий орган</w:t>
            </w:r>
          </w:p>
        </w:tc>
      </w:tr>
      <w:tr w:rsidR="00534488" w:rsidRPr="00534488" w:rsidTr="00534488">
        <w:trPr>
          <w:trHeight w:val="240"/>
        </w:trPr>
        <w:tc>
          <w:tcPr>
            <w:tcW w:w="1662" w:type="pct"/>
            <w:tcBorders>
              <w:top w:val="single" w:sz="4" w:space="0" w:color="auto"/>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1. Сельское хозяйство и продовольствие</w:t>
            </w:r>
          </w:p>
        </w:tc>
        <w:tc>
          <w:tcPr>
            <w:tcW w:w="2142" w:type="pct"/>
            <w:tcBorders>
              <w:top w:val="single" w:sz="4" w:space="0" w:color="auto"/>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сельские, поселковые, городские (городов районного подчинения) исполнительные комитеты</w:t>
            </w:r>
          </w:p>
          <w:p w:rsidR="00534488" w:rsidRPr="00534488" w:rsidRDefault="00534488" w:rsidP="00534488">
            <w:pPr>
              <w:pStyle w:val="table10"/>
            </w:pPr>
            <w:r w:rsidRPr="00534488">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96" w:type="pct"/>
            <w:tcBorders>
              <w:top w:val="single" w:sz="4" w:space="0" w:color="auto"/>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534488" w:rsidRPr="00534488" w:rsidRDefault="00534488" w:rsidP="00534488">
            <w:pPr>
              <w:pStyle w:val="table10"/>
            </w:pPr>
            <w:r w:rsidRPr="00534488">
              <w:t>Министерство сельского хозяйства и продовольствия</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2. Труд, занятость и социальная защита, в том числе:</w:t>
            </w:r>
          </w:p>
          <w:p w:rsidR="00534488" w:rsidRPr="00534488" w:rsidRDefault="00534488" w:rsidP="00534488">
            <w:pPr>
              <w:pStyle w:val="table10"/>
              <w:ind w:left="283"/>
            </w:pPr>
            <w:r w:rsidRPr="00534488">
              <w:t>условия и охрана труда, оплата труда, защита трудовых прав работников, социальное партнерство, иные вопросы в сфере трудовых правоотношений</w:t>
            </w:r>
          </w:p>
          <w:p w:rsidR="00534488" w:rsidRPr="00534488" w:rsidRDefault="00534488" w:rsidP="00534488">
            <w:pPr>
              <w:pStyle w:val="table10"/>
              <w:ind w:left="283"/>
            </w:pPr>
            <w:r w:rsidRPr="00534488">
              <w:t>назначение и выплата пособий, пенсий, иных социальных выплат, государственное социальное страхование</w:t>
            </w:r>
          </w:p>
          <w:p w:rsidR="00534488" w:rsidRPr="00534488" w:rsidRDefault="00534488" w:rsidP="00534488">
            <w:pPr>
              <w:pStyle w:val="table10"/>
              <w:ind w:left="283"/>
            </w:pPr>
            <w:r w:rsidRPr="00534488">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534488" w:rsidRPr="00534488" w:rsidRDefault="00534488" w:rsidP="00534488">
            <w:pPr>
              <w:pStyle w:val="table10"/>
              <w:ind w:left="283"/>
            </w:pPr>
            <w:r w:rsidRPr="00534488">
              <w:t xml:space="preserve">содействие занятости граждан, </w:t>
            </w:r>
            <w:r w:rsidRPr="00534488">
              <w:lastRenderedPageBreak/>
              <w:t>проведение общественных оплачиваемых работ, назначение и выплата пособий по безработице, иные вопросы в сфере занятости</w:t>
            </w:r>
          </w:p>
          <w:p w:rsidR="00534488" w:rsidRPr="00534488" w:rsidRDefault="00534488" w:rsidP="00534488">
            <w:pPr>
              <w:pStyle w:val="table10"/>
              <w:ind w:left="283"/>
            </w:pPr>
            <w:r w:rsidRPr="00534488">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p>
          <w:p w:rsidR="00534488" w:rsidRPr="00534488" w:rsidRDefault="00534488" w:rsidP="00534488">
            <w:pPr>
              <w:pStyle w:val="table10"/>
              <w:ind w:left="283"/>
            </w:pPr>
            <w:r w:rsidRPr="00534488">
              <w:t>демографическая безопасность, улучшение социально-экономических условий жизнедеятельности семьи</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осуществляющие государственно-властные полномочия в сфере труда, занятости и социальной защиты структурные подразделения:</w:t>
            </w:r>
          </w:p>
          <w:p w:rsidR="00534488" w:rsidRPr="00534488" w:rsidRDefault="00534488" w:rsidP="00534488">
            <w:pPr>
              <w:pStyle w:val="table10"/>
              <w:ind w:left="283"/>
            </w:pPr>
            <w:r w:rsidRPr="00534488">
              <w:t>местных администраций районов в городах</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p w:rsidR="00534488" w:rsidRPr="00534488" w:rsidRDefault="00534488" w:rsidP="00534488">
            <w:pPr>
              <w:pStyle w:val="table10"/>
              <w:ind w:left="283"/>
            </w:pPr>
            <w:r w:rsidRPr="00534488">
              <w:t>Минского городского исполнительного комитета</w:t>
            </w:r>
          </w:p>
          <w:p w:rsidR="00534488" w:rsidRPr="00534488" w:rsidRDefault="00534488" w:rsidP="00534488">
            <w:pPr>
              <w:pStyle w:val="table10"/>
            </w:pPr>
            <w:proofErr w:type="gramStart"/>
            <w:r w:rsidRPr="00534488">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roofErr w:type="gramEnd"/>
          </w:p>
          <w:p w:rsidR="00534488" w:rsidRPr="00534488" w:rsidRDefault="00534488" w:rsidP="00534488">
            <w:pPr>
              <w:pStyle w:val="table10"/>
            </w:pPr>
            <w:r w:rsidRPr="00534488">
              <w:t xml:space="preserve">межрайонные отделы, областные и Минское городское управления </w:t>
            </w:r>
            <w:proofErr w:type="gramStart"/>
            <w:r w:rsidRPr="00534488">
              <w:t xml:space="preserve">Департамента государственной инспекции труда Министерства </w:t>
            </w:r>
            <w:r w:rsidRPr="00534488">
              <w:lastRenderedPageBreak/>
              <w:t>труда</w:t>
            </w:r>
            <w:proofErr w:type="gramEnd"/>
            <w:r w:rsidRPr="00534488">
              <w:t xml:space="preserve"> и социальной защиты</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lastRenderedPageBreak/>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 xml:space="preserve">областные, Минское городское управления </w:t>
            </w:r>
            <w:proofErr w:type="gramStart"/>
            <w:r w:rsidRPr="00534488">
              <w:t>Фонда социальной защиты населения Министерства труда</w:t>
            </w:r>
            <w:proofErr w:type="gramEnd"/>
            <w:r w:rsidRPr="00534488">
              <w:t xml:space="preserve"> и социальной защиты</w:t>
            </w:r>
          </w:p>
          <w:p w:rsidR="00534488" w:rsidRPr="00534488" w:rsidRDefault="00534488" w:rsidP="00534488">
            <w:pPr>
              <w:pStyle w:val="table10"/>
            </w:pPr>
            <w:r w:rsidRPr="00534488">
              <w:t>Фонд социальной защиты населения Министерства труда и социальной защиты</w:t>
            </w:r>
          </w:p>
          <w:p w:rsidR="00534488" w:rsidRPr="00534488" w:rsidRDefault="00534488" w:rsidP="00534488">
            <w:pPr>
              <w:pStyle w:val="table10"/>
            </w:pPr>
            <w:r w:rsidRPr="00534488">
              <w:t xml:space="preserve">областные управления </w:t>
            </w:r>
            <w:proofErr w:type="gramStart"/>
            <w:r w:rsidRPr="00534488">
              <w:lastRenderedPageBreak/>
              <w:t>Департамента государственной инспекции труда Министерства труда</w:t>
            </w:r>
            <w:proofErr w:type="gramEnd"/>
            <w:r w:rsidRPr="00534488">
              <w:t xml:space="preserve"> и социальной защиты</w:t>
            </w:r>
          </w:p>
          <w:p w:rsidR="00534488" w:rsidRPr="00534488" w:rsidRDefault="00534488" w:rsidP="00534488">
            <w:pPr>
              <w:pStyle w:val="table10"/>
            </w:pPr>
            <w:r w:rsidRPr="00534488">
              <w:t>Департамент государственной инспекции труда Министерства труда и социальной защиты</w:t>
            </w:r>
          </w:p>
          <w:p w:rsidR="00534488" w:rsidRPr="00534488" w:rsidRDefault="00534488" w:rsidP="00534488">
            <w:pPr>
              <w:pStyle w:val="table10"/>
            </w:pPr>
            <w:r w:rsidRPr="00534488">
              <w:t>Министерство труда и социальной защиты</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3. Архитектура, градостроительство и строительство, в том числе:</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выдача разрешительной документации в сфере архитектуры, градостроительства и строительства</w:t>
            </w:r>
          </w:p>
          <w:p w:rsidR="00534488" w:rsidRPr="00534488" w:rsidRDefault="00534488" w:rsidP="00534488">
            <w:pPr>
              <w:pStyle w:val="table10"/>
              <w:ind w:left="283"/>
            </w:pPr>
            <w:r w:rsidRPr="00534488">
              <w:t>размещение объектов строительства на соответствующей территории</w:t>
            </w:r>
          </w:p>
          <w:p w:rsidR="00534488" w:rsidRPr="00534488" w:rsidRDefault="00534488" w:rsidP="00534488">
            <w:pPr>
              <w:pStyle w:val="table10"/>
              <w:ind w:left="283"/>
            </w:pPr>
            <w:r w:rsidRPr="00534488">
              <w:t>индивидуальное и коллективное жилищное строительство</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сельские, поселковые, городские (городов районного подчинения) исполнительные комитеты</w:t>
            </w:r>
          </w:p>
          <w:p w:rsidR="00534488" w:rsidRPr="00534488" w:rsidRDefault="00534488" w:rsidP="00534488">
            <w:pPr>
              <w:pStyle w:val="table10"/>
            </w:pPr>
            <w:r w:rsidRPr="00534488">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534488" w:rsidRPr="00534488" w:rsidRDefault="00534488" w:rsidP="00534488">
            <w:pPr>
              <w:pStyle w:val="table10"/>
              <w:ind w:left="283"/>
            </w:pPr>
            <w:r w:rsidRPr="00534488">
              <w:t>местных администраций районов в г. Минске</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roofErr w:type="gramEnd"/>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государственный строительный надзор</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специализированная инспекция Департамента контроля и надзора за строительством Государственного комитета по стандартизации</w:t>
            </w:r>
          </w:p>
          <w:p w:rsidR="00534488" w:rsidRPr="00534488" w:rsidRDefault="00534488" w:rsidP="00534488">
            <w:pPr>
              <w:pStyle w:val="table10"/>
            </w:pPr>
            <w:r w:rsidRPr="00534488">
              <w:t>инспекции Департамента контроля и надзора за строительством Государственного комитета по стандартизации по областям и г. Минску</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Департамент контроля и надзора за строительством Государственного комитета по стандартизации</w:t>
            </w:r>
          </w:p>
          <w:p w:rsidR="00534488" w:rsidRPr="00534488" w:rsidRDefault="00534488" w:rsidP="00534488">
            <w:pPr>
              <w:pStyle w:val="table10"/>
            </w:pPr>
            <w:r w:rsidRPr="00534488">
              <w:t>Государственный комитет по стандартизации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вопросы в сфере строительства</w:t>
            </w:r>
          </w:p>
          <w:p w:rsidR="00534488" w:rsidRPr="00534488" w:rsidRDefault="00534488" w:rsidP="00534488">
            <w:pPr>
              <w:pStyle w:val="table10"/>
              <w:ind w:left="283"/>
            </w:pPr>
            <w:r w:rsidRPr="00534488">
              <w:t>предоставление государственной поддержки при строительстве (реконструкции) или приобретении жилых помещений</w:t>
            </w:r>
          </w:p>
          <w:p w:rsidR="00534488" w:rsidRPr="00534488" w:rsidRDefault="00534488" w:rsidP="00534488">
            <w:pPr>
              <w:pStyle w:val="table10"/>
              <w:ind w:left="283"/>
            </w:pPr>
            <w:r w:rsidRPr="00534488">
              <w:t>организация и застройка территорий садоводческих товариществ</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сельские, поселковые, городские (городов районного подчинения) исполнительные комитеты</w:t>
            </w:r>
          </w:p>
          <w:p w:rsidR="00534488" w:rsidRPr="00534488" w:rsidRDefault="00534488" w:rsidP="00534488">
            <w:pPr>
              <w:pStyle w:val="table10"/>
            </w:pPr>
            <w:r w:rsidRPr="00534488">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534488" w:rsidRPr="00534488" w:rsidRDefault="00534488" w:rsidP="00534488">
            <w:pPr>
              <w:pStyle w:val="table10"/>
              <w:ind w:left="283"/>
            </w:pPr>
            <w:r w:rsidRPr="00534488">
              <w:t>местных администраций районов в г. Минске</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Министерство архитектуры и строительства</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4. Торговое и бытовое обслуживание и оказание услуг населению, в том числе:</w:t>
            </w:r>
          </w:p>
          <w:p w:rsidR="00534488" w:rsidRPr="00534488" w:rsidRDefault="00534488" w:rsidP="00534488">
            <w:pPr>
              <w:pStyle w:val="table10"/>
              <w:ind w:left="283"/>
            </w:pPr>
            <w:r w:rsidRPr="00534488">
              <w:t xml:space="preserve">защита прав потребителей, за исключением защиты прав потребителей услуг, оказываемых </w:t>
            </w:r>
            <w:proofErr w:type="spellStart"/>
            <w:r w:rsidRPr="00534488">
              <w:t>микрофинансовыми</w:t>
            </w:r>
            <w:proofErr w:type="spellEnd"/>
            <w:r w:rsidRPr="00534488">
              <w:t>, лизинговыми организациями, а также банками и небанковскими кредитно-финансовыми организациями при осуществлении банковских операций</w:t>
            </w:r>
          </w:p>
          <w:p w:rsidR="00534488" w:rsidRPr="00534488" w:rsidRDefault="00534488" w:rsidP="00534488">
            <w:pPr>
              <w:pStyle w:val="table10"/>
              <w:ind w:left="283"/>
            </w:pPr>
            <w:r w:rsidRPr="00534488">
              <w:t>развитие торговли и сферы услуг на соответствующей территории</w:t>
            </w:r>
          </w:p>
          <w:p w:rsidR="00534488" w:rsidRPr="00534488" w:rsidRDefault="00534488" w:rsidP="00534488">
            <w:pPr>
              <w:pStyle w:val="table10"/>
              <w:ind w:left="283"/>
            </w:pPr>
            <w:r w:rsidRPr="00534488">
              <w:t>обеспечение государственных минимальных социальных стандартов в области торговли и бытового обслуживания</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сельские, поселковые, городские (городов районного подчинения) исполнительные комитеты</w:t>
            </w:r>
          </w:p>
          <w:p w:rsidR="00534488" w:rsidRPr="00534488" w:rsidRDefault="00534488" w:rsidP="00534488">
            <w:pPr>
              <w:pStyle w:val="table10"/>
            </w:pPr>
            <w:r w:rsidRPr="00534488">
              <w:t>осуществляющие государственно-властные полномочия в сфере торговли и услуг структурные подразделения:</w:t>
            </w:r>
          </w:p>
          <w:p w:rsidR="00534488" w:rsidRPr="00534488" w:rsidRDefault="00534488" w:rsidP="00534488">
            <w:pPr>
              <w:pStyle w:val="table10"/>
              <w:ind w:left="283"/>
            </w:pPr>
            <w:r w:rsidRPr="00534488">
              <w:t>местных администраций районов в г. Минске</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Министерство антимонопольного регулирования и торговли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xml:space="preserve">5. Защита прав потребителей услуг, оказываемых </w:t>
            </w:r>
            <w:proofErr w:type="spellStart"/>
            <w:r w:rsidRPr="00534488">
              <w:t>микрофинансовыми</w:t>
            </w:r>
            <w:proofErr w:type="spellEnd"/>
            <w:r w:rsidRPr="00534488">
              <w:t xml:space="preserve">, лизинговыми организациями, а также банками и небанковскими кредитно-финансовыми организациями при </w:t>
            </w:r>
            <w:r w:rsidRPr="00534488">
              <w:lastRenderedPageBreak/>
              <w:t>осуществлении банковских операций</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jc w:val="center"/>
            </w:pPr>
            <w:r w:rsidRPr="00534488">
              <w:lastRenderedPageBreak/>
              <w:t>–</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Национальный банк</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6. Здравоохранение, в том числе:</w:t>
            </w:r>
          </w:p>
          <w:p w:rsidR="00534488" w:rsidRPr="00534488" w:rsidRDefault="00534488" w:rsidP="00534488">
            <w:pPr>
              <w:pStyle w:val="table10"/>
              <w:ind w:left="283"/>
            </w:pPr>
            <w:r w:rsidRPr="00534488">
              <w:t>работа организаций здравоохранения на соответствующей территории и качество оказания медицинской помощи населению</w:t>
            </w:r>
          </w:p>
          <w:p w:rsidR="00534488" w:rsidRPr="00534488" w:rsidRDefault="00534488" w:rsidP="00534488">
            <w:pPr>
              <w:pStyle w:val="table10"/>
              <w:ind w:left="283"/>
            </w:pPr>
            <w:r w:rsidRPr="00534488">
              <w:t>обеспечение лекарственными средствами, изделиями медицинского назначения и медицинской техникой</w:t>
            </w:r>
          </w:p>
          <w:p w:rsidR="00534488" w:rsidRPr="00534488" w:rsidRDefault="00534488" w:rsidP="00534488">
            <w:pPr>
              <w:pStyle w:val="table10"/>
              <w:ind w:left="283"/>
            </w:pPr>
            <w:r w:rsidRPr="00534488">
              <w:t>обеспечение государственных минимальных социальных стандартов в области здравоохранения</w:t>
            </w:r>
          </w:p>
          <w:p w:rsidR="00534488" w:rsidRPr="00534488" w:rsidRDefault="00534488" w:rsidP="00534488">
            <w:pPr>
              <w:pStyle w:val="table10"/>
              <w:ind w:left="283"/>
            </w:pPr>
            <w:r w:rsidRPr="00534488">
              <w:t>санитарно-эпидемиологическое благополучие населения</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областные центры гигиены, эпидемиологии и общественного здоровья</w:t>
            </w:r>
          </w:p>
          <w:p w:rsidR="00534488" w:rsidRPr="00534488" w:rsidRDefault="00534488" w:rsidP="00534488">
            <w:pPr>
              <w:pStyle w:val="table10"/>
            </w:pPr>
            <w:r w:rsidRPr="00534488">
              <w:t>Минский городской центр гигиены и эпидемиологии</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Министерство здравоохранения</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7. Образование, в том числе:</w:t>
            </w:r>
          </w:p>
          <w:p w:rsidR="00534488" w:rsidRPr="00534488" w:rsidRDefault="00534488" w:rsidP="00534488">
            <w:pPr>
              <w:pStyle w:val="table10"/>
              <w:ind w:left="283"/>
            </w:pPr>
            <w:r w:rsidRPr="00534488">
              <w:t>обеспечение государственных минимальных социальных стандартов в области образования</w:t>
            </w:r>
          </w:p>
          <w:p w:rsidR="00534488" w:rsidRPr="00534488" w:rsidRDefault="00534488" w:rsidP="00534488">
            <w:pPr>
              <w:pStyle w:val="table10"/>
              <w:ind w:left="283"/>
            </w:pPr>
            <w:r w:rsidRPr="00534488">
              <w:t>функционирование учреждений образования на соответствующей территории и качество образования</w:t>
            </w:r>
          </w:p>
          <w:p w:rsidR="00534488" w:rsidRPr="00534488" w:rsidRDefault="00534488" w:rsidP="00534488">
            <w:pPr>
              <w:pStyle w:val="table10"/>
              <w:ind w:left="283"/>
            </w:pPr>
            <w:r w:rsidRPr="00534488">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534488" w:rsidRPr="00534488" w:rsidRDefault="00534488" w:rsidP="00534488">
            <w:pPr>
              <w:pStyle w:val="table10"/>
              <w:ind w:left="283"/>
            </w:pPr>
            <w:r w:rsidRPr="00534488">
              <w:t>установление опеки и попечительства над несовершеннолетними</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сельские, поселковые, городские (городов районного подчинения) исполнительные комитеты</w:t>
            </w:r>
          </w:p>
          <w:p w:rsidR="00534488" w:rsidRPr="00534488" w:rsidRDefault="00534488" w:rsidP="00534488">
            <w:pPr>
              <w:pStyle w:val="table10"/>
            </w:pPr>
            <w:r w:rsidRPr="00534488">
              <w:t>осуществляющие государственно-властные полномочия в сфере образования структурные подразделения:</w:t>
            </w:r>
          </w:p>
          <w:p w:rsidR="00534488" w:rsidRPr="00534488" w:rsidRDefault="00534488" w:rsidP="00534488">
            <w:pPr>
              <w:pStyle w:val="table10"/>
              <w:ind w:left="283"/>
            </w:pPr>
            <w:r w:rsidRPr="00534488">
              <w:t>местных администраций районов в городах</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Министерство образования</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8. Культура, в том числе:</w:t>
            </w:r>
          </w:p>
          <w:p w:rsidR="00534488" w:rsidRPr="00534488" w:rsidRDefault="00534488" w:rsidP="00534488">
            <w:pPr>
              <w:pStyle w:val="table10"/>
              <w:ind w:left="283"/>
            </w:pPr>
            <w:r w:rsidRPr="00534488">
              <w:t>создание государственных организаций культуры и содействие развитию их материально-технической базы</w:t>
            </w:r>
          </w:p>
          <w:p w:rsidR="00534488" w:rsidRPr="00534488" w:rsidRDefault="00534488" w:rsidP="00534488">
            <w:pPr>
              <w:pStyle w:val="table10"/>
              <w:ind w:left="283"/>
            </w:pPr>
            <w:r w:rsidRPr="00534488">
              <w:t>реализация государственных минимальных социальных стандартов в сфере культуры</w:t>
            </w:r>
          </w:p>
          <w:p w:rsidR="00534488" w:rsidRPr="00534488" w:rsidRDefault="00534488" w:rsidP="00534488">
            <w:pPr>
              <w:pStyle w:val="table10"/>
              <w:ind w:left="283"/>
            </w:pPr>
            <w:r w:rsidRPr="00534488">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сельские, поселковые, городские (городов районного подчинения) исполнительные комитеты</w:t>
            </w:r>
          </w:p>
          <w:p w:rsidR="00534488" w:rsidRPr="00534488" w:rsidRDefault="00534488" w:rsidP="00534488">
            <w:pPr>
              <w:pStyle w:val="table10"/>
            </w:pPr>
            <w:r w:rsidRPr="00534488">
              <w:t>осуществляющие государственно-властные полномочия в сфере культуры структурные подразделения:</w:t>
            </w:r>
          </w:p>
          <w:p w:rsidR="00534488" w:rsidRPr="00534488" w:rsidRDefault="00534488" w:rsidP="00534488">
            <w:pPr>
              <w:pStyle w:val="table10"/>
              <w:ind w:left="283"/>
            </w:pPr>
            <w:r w:rsidRPr="00534488">
              <w:t>местных администраций районов в городах</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Министерство культуры</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9. Физическая культура, спорт и туризм, в том числе:</w:t>
            </w:r>
          </w:p>
          <w:p w:rsidR="00534488" w:rsidRPr="00534488" w:rsidRDefault="00534488" w:rsidP="00534488">
            <w:pPr>
              <w:pStyle w:val="table10"/>
              <w:ind w:left="283"/>
            </w:pPr>
            <w:r w:rsidRPr="00534488">
              <w:t xml:space="preserve">деятельность в сфере туризма, включая </w:t>
            </w:r>
            <w:proofErr w:type="spellStart"/>
            <w:r w:rsidRPr="00534488">
              <w:t>агроэкотуризм</w:t>
            </w:r>
            <w:proofErr w:type="spellEnd"/>
            <w:r w:rsidRPr="00534488">
              <w:t>, вовлечение граждан в занятия физической культурой и спортом</w:t>
            </w:r>
          </w:p>
          <w:p w:rsidR="00534488" w:rsidRPr="00534488" w:rsidRDefault="00534488" w:rsidP="00534488">
            <w:pPr>
              <w:pStyle w:val="table10"/>
              <w:ind w:left="283"/>
            </w:pPr>
            <w:r w:rsidRPr="00534488">
              <w:t>строительство и содержание физкультурно-спортивных сооружений</w:t>
            </w:r>
          </w:p>
          <w:p w:rsidR="00534488" w:rsidRPr="00534488" w:rsidRDefault="00534488" w:rsidP="00534488">
            <w:pPr>
              <w:pStyle w:val="table10"/>
              <w:ind w:left="283"/>
            </w:pPr>
            <w:r w:rsidRPr="00534488">
              <w:t>обеспечение функционирования государственных организаций физической культуры и спорта</w:t>
            </w:r>
          </w:p>
          <w:p w:rsidR="00534488" w:rsidRPr="00534488" w:rsidRDefault="00534488" w:rsidP="00534488">
            <w:pPr>
              <w:pStyle w:val="table10"/>
              <w:ind w:left="283"/>
            </w:pPr>
            <w:r w:rsidRPr="00534488">
              <w:t>проведение спортивных, спортивно-массовых мероприятий</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сельские, поселковые, городские (городов районного подчинения) исполнительные комитеты</w:t>
            </w:r>
          </w:p>
          <w:p w:rsidR="00534488" w:rsidRPr="00534488" w:rsidRDefault="00534488" w:rsidP="00534488">
            <w:pPr>
              <w:pStyle w:val="table10"/>
            </w:pPr>
            <w:r w:rsidRPr="00534488">
              <w:t>осуществляющие государственно-властные полномочия в сфере спорта и туризма структурные подразделения:</w:t>
            </w:r>
          </w:p>
          <w:p w:rsidR="00534488" w:rsidRPr="00534488" w:rsidRDefault="00534488" w:rsidP="00534488">
            <w:pPr>
              <w:pStyle w:val="table10"/>
              <w:ind w:left="283"/>
            </w:pPr>
            <w:r w:rsidRPr="00534488">
              <w:t>местных администраций районов в городах</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Министерство спорта и туризма</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10. Жилищно-коммунальное хозяйство и благоустройство территории, в том числе:</w:t>
            </w:r>
          </w:p>
          <w:p w:rsidR="00534488" w:rsidRPr="00534488" w:rsidRDefault="00534488" w:rsidP="00534488">
            <w:pPr>
              <w:pStyle w:val="table10"/>
              <w:ind w:left="283"/>
            </w:pPr>
            <w:r w:rsidRPr="00534488">
              <w:t xml:space="preserve">обеспечение государственных минимальных социальных </w:t>
            </w:r>
            <w:r w:rsidRPr="00534488">
              <w:lastRenderedPageBreak/>
              <w:t>стандартов в области жилищно-коммунального хозяйства</w:t>
            </w:r>
          </w:p>
          <w:p w:rsidR="00534488" w:rsidRPr="00534488" w:rsidRDefault="00534488" w:rsidP="00534488">
            <w:pPr>
              <w:pStyle w:val="table10"/>
              <w:ind w:left="283"/>
            </w:pPr>
            <w:r w:rsidRPr="00534488">
              <w:t>обеспечение развития жилищного фонда и жилищного хозяйства</w:t>
            </w:r>
          </w:p>
          <w:p w:rsidR="00534488" w:rsidRPr="00534488" w:rsidRDefault="00534488" w:rsidP="00534488">
            <w:pPr>
              <w:pStyle w:val="table10"/>
              <w:ind w:left="283"/>
            </w:pPr>
            <w:r w:rsidRPr="00534488">
              <w:t>использование и содержание государственного и частного жилищных фондов</w:t>
            </w:r>
          </w:p>
          <w:p w:rsidR="00534488" w:rsidRPr="00534488" w:rsidRDefault="00534488" w:rsidP="00534488">
            <w:pPr>
              <w:pStyle w:val="table10"/>
              <w:ind w:left="283"/>
            </w:pPr>
            <w:r w:rsidRPr="00534488">
              <w:t>ведение учета граждан, нуждающихся в улучшении жилищных условий</w:t>
            </w:r>
          </w:p>
          <w:p w:rsidR="00534488" w:rsidRPr="00534488" w:rsidRDefault="00534488" w:rsidP="00534488">
            <w:pPr>
              <w:pStyle w:val="table10"/>
              <w:ind w:left="283"/>
            </w:pPr>
            <w:r w:rsidRPr="00534488">
              <w:t>обеспечение целевого использования и сохранности жилых помещений государственного жилищного фонда</w:t>
            </w:r>
          </w:p>
          <w:p w:rsidR="00534488" w:rsidRPr="00534488" w:rsidRDefault="00534488" w:rsidP="00534488">
            <w:pPr>
              <w:pStyle w:val="table10"/>
              <w:ind w:left="283"/>
            </w:pPr>
            <w:r w:rsidRPr="00534488">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534488" w:rsidRPr="00534488" w:rsidRDefault="00534488" w:rsidP="00534488">
            <w:pPr>
              <w:pStyle w:val="table10"/>
              <w:ind w:left="283"/>
            </w:pPr>
            <w:r w:rsidRPr="00534488">
              <w:t>создание условий для обеспечения граждан жильем на соответствующей территории</w:t>
            </w:r>
          </w:p>
          <w:p w:rsidR="00534488" w:rsidRPr="00534488" w:rsidRDefault="00534488" w:rsidP="00534488">
            <w:pPr>
              <w:pStyle w:val="table10"/>
              <w:ind w:left="283"/>
            </w:pPr>
            <w:r w:rsidRPr="00534488">
              <w:t>обращение и использование именных приватизационных чеков «Жилье»</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организации, осуществляющие эксплуатацию жилищного фонда и (или) предоставляющие жилищно-коммунальные услуги</w:t>
            </w:r>
          </w:p>
          <w:p w:rsidR="00534488" w:rsidRPr="00534488" w:rsidRDefault="00534488" w:rsidP="00534488">
            <w:pPr>
              <w:pStyle w:val="table10"/>
            </w:pPr>
            <w:r w:rsidRPr="00534488">
              <w:t xml:space="preserve">сельские, поселковые, городские (городов районного подчинения) исполнительные </w:t>
            </w:r>
            <w:r w:rsidRPr="00534488">
              <w:lastRenderedPageBreak/>
              <w:t>комитеты</w:t>
            </w:r>
          </w:p>
          <w:p w:rsidR="00534488" w:rsidRPr="00534488" w:rsidRDefault="00534488" w:rsidP="00534488">
            <w:pPr>
              <w:pStyle w:val="table10"/>
            </w:pPr>
            <w:r w:rsidRPr="00534488">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534488" w:rsidRPr="00534488" w:rsidRDefault="00534488" w:rsidP="00534488">
            <w:pPr>
              <w:pStyle w:val="table10"/>
              <w:ind w:left="283"/>
            </w:pPr>
            <w:r w:rsidRPr="00534488">
              <w:t>местных администраций районов в городах</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 xml:space="preserve">осуществляющие государственно-властные полномочия в сфере жилищно-коммунального хозяйства структурные </w:t>
            </w:r>
            <w:r w:rsidRPr="00534488">
              <w:lastRenderedPageBreak/>
              <w:t>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534488" w:rsidRPr="00534488" w:rsidRDefault="00534488" w:rsidP="00534488">
            <w:pPr>
              <w:pStyle w:val="table10"/>
            </w:pPr>
            <w:r w:rsidRPr="00534488">
              <w:t>Министерство жилищно-коммунального хозяйства</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11. Ликвидация последствий катастрофы на Чернобыльской АЭС, в том числе:</w:t>
            </w:r>
          </w:p>
          <w:p w:rsidR="00534488" w:rsidRPr="00534488" w:rsidRDefault="00534488" w:rsidP="00534488">
            <w:pPr>
              <w:pStyle w:val="table10"/>
              <w:ind w:left="283"/>
            </w:pPr>
            <w:r w:rsidRPr="00534488">
              <w:t>вопросы ликвидации последствий катастрофы на Чернобыльской АЭС</w:t>
            </w:r>
          </w:p>
          <w:p w:rsidR="00534488" w:rsidRPr="00534488" w:rsidRDefault="00534488" w:rsidP="00534488">
            <w:pPr>
              <w:pStyle w:val="table10"/>
              <w:ind w:left="283"/>
            </w:pPr>
            <w:r w:rsidRPr="00534488">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местные администрации районов в городах</w:t>
            </w:r>
          </w:p>
          <w:p w:rsidR="00534488" w:rsidRPr="00534488" w:rsidRDefault="00534488" w:rsidP="00534488">
            <w:pPr>
              <w:pStyle w:val="table10"/>
            </w:pPr>
            <w:r w:rsidRPr="00534488">
              <w:t>районные исполнительные комитеты</w:t>
            </w:r>
          </w:p>
          <w:p w:rsidR="00534488" w:rsidRPr="00534488" w:rsidRDefault="00534488" w:rsidP="00534488">
            <w:pPr>
              <w:pStyle w:val="table10"/>
            </w:pPr>
            <w:r w:rsidRPr="00534488">
              <w:t>городские (городов областного подчинения) исполнительные комитеты</w:t>
            </w:r>
          </w:p>
          <w:p w:rsidR="00534488" w:rsidRPr="00534488" w:rsidRDefault="00534488" w:rsidP="00534488">
            <w:pPr>
              <w:pStyle w:val="table10"/>
            </w:pPr>
            <w:r w:rsidRPr="00534488">
              <w:t>областные, Минский городской исполнительные комитеты</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Департамент по ликвидации последствий катастрофы на Чернобыльской АЭС Министерства по чрезвычайным ситуациям</w:t>
            </w:r>
          </w:p>
          <w:p w:rsidR="00534488" w:rsidRPr="00534488" w:rsidRDefault="00534488" w:rsidP="00534488">
            <w:pPr>
              <w:pStyle w:val="table10"/>
            </w:pPr>
            <w:r w:rsidRPr="00534488">
              <w:t>Министерство по чрезвычайным ситуациям</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12. Правопорядок, в том числе:</w:t>
            </w:r>
          </w:p>
          <w:p w:rsidR="00534488" w:rsidRPr="00534488" w:rsidRDefault="00534488" w:rsidP="00534488">
            <w:pPr>
              <w:pStyle w:val="table10"/>
            </w:pPr>
            <w:r w:rsidRPr="00534488">
              <w:t>безопасность дорожного движения</w:t>
            </w:r>
          </w:p>
          <w:p w:rsidR="00534488" w:rsidRPr="00534488" w:rsidRDefault="00534488" w:rsidP="00534488">
            <w:pPr>
              <w:pStyle w:val="table10"/>
              <w:ind w:left="283"/>
            </w:pPr>
            <w:r w:rsidRPr="00534488">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534488" w:rsidRPr="00534488" w:rsidRDefault="00534488" w:rsidP="00534488">
            <w:pPr>
              <w:pStyle w:val="table10"/>
              <w:ind w:left="283"/>
            </w:pPr>
            <w:r w:rsidRPr="00534488">
              <w:t>исполнение уголовных наказаний</w:t>
            </w:r>
          </w:p>
          <w:p w:rsidR="00534488" w:rsidRPr="00534488" w:rsidRDefault="00534488" w:rsidP="00534488">
            <w:pPr>
              <w:pStyle w:val="table10"/>
              <w:ind w:left="283"/>
            </w:pPr>
            <w:r w:rsidRPr="00534488">
              <w:t>оборот гражданского оружия</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управления, отделы внутренних дел городских, районных исполнительных комитетов (местных администраций районов в городах)</w:t>
            </w:r>
          </w:p>
          <w:p w:rsidR="00534488" w:rsidRPr="00534488" w:rsidRDefault="00534488" w:rsidP="00534488">
            <w:pPr>
              <w:pStyle w:val="table10"/>
            </w:pPr>
            <w:r w:rsidRPr="00534488">
              <w:t xml:space="preserve">управления </w:t>
            </w:r>
            <w:proofErr w:type="gramStart"/>
            <w:r w:rsidRPr="00534488">
              <w:t>Департамента исполнения наказаний Министерства внутренних дел</w:t>
            </w:r>
            <w:proofErr w:type="gramEnd"/>
            <w:r w:rsidRPr="00534488">
              <w:t xml:space="preserve"> по областям, по г. Минску и Минской области</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534488" w:rsidRPr="00534488" w:rsidRDefault="00534488" w:rsidP="00534488">
            <w:pPr>
              <w:pStyle w:val="table10"/>
            </w:pPr>
            <w:r w:rsidRPr="00534488">
              <w:t>Департамент исполнения наказаний Министерства внутренних дел</w:t>
            </w:r>
          </w:p>
          <w:p w:rsidR="00534488" w:rsidRPr="00534488" w:rsidRDefault="00534488" w:rsidP="00534488">
            <w:pPr>
              <w:pStyle w:val="table10"/>
            </w:pPr>
            <w:r w:rsidRPr="00534488">
              <w:t>Министерство внутренних дел</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13. Сфера юстиции, в том числе:</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регистрация актов гражданского состояния</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сельские, поселковые, городские (городов районного подчинения) исполнительные комитеты</w:t>
            </w:r>
          </w:p>
          <w:p w:rsidR="00534488" w:rsidRPr="00534488" w:rsidRDefault="00534488" w:rsidP="00534488">
            <w:pPr>
              <w:pStyle w:val="table10"/>
            </w:pPr>
            <w:r w:rsidRPr="00534488">
              <w:t xml:space="preserve">отделы </w:t>
            </w:r>
            <w:proofErr w:type="gramStart"/>
            <w:r w:rsidRPr="00534488">
              <w:t>записи актов гражданского состояния местных администраций районов</w:t>
            </w:r>
            <w:proofErr w:type="gramEnd"/>
            <w:r w:rsidRPr="00534488">
              <w:t xml:space="preserve"> в городах, районных исполнительных комитетов</w:t>
            </w:r>
          </w:p>
          <w:p w:rsidR="00534488" w:rsidRPr="00534488" w:rsidRDefault="00534488" w:rsidP="00534488">
            <w:pPr>
              <w:pStyle w:val="table10"/>
            </w:pPr>
            <w:r w:rsidRPr="00534488">
              <w:t xml:space="preserve">отделы записи актов гражданского состояния, </w:t>
            </w:r>
            <w:r w:rsidRPr="00534488">
              <w:lastRenderedPageBreak/>
              <w:t>дома (дворцы) гражданских обрядов городских, в том числе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lastRenderedPageBreak/>
              <w:t>главные управления юстиции областных, Минского городского исполнительных комитетов</w:t>
            </w:r>
            <w:proofErr w:type="gramEnd"/>
          </w:p>
          <w:p w:rsidR="00534488" w:rsidRPr="00534488" w:rsidRDefault="00534488" w:rsidP="00534488">
            <w:pPr>
              <w:pStyle w:val="table10"/>
            </w:pPr>
            <w:r w:rsidRPr="00534488">
              <w:t>Министерство юстиции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lastRenderedPageBreak/>
              <w:t>организация работы органов принудительного исполнения</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руководители органов принудительного исполнения, главные управления юстиции областных, Минского городского исполнительных 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Министерство юстиции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соблюдение законодательства о нотариате, об адвокатуре, об оказании юридических услуг</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roofErr w:type="gramEnd"/>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Министерство юстиции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государственная регистрация и ликвидация (прекращение деятельности) субъектов хозяйствования</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534488" w:rsidRPr="00534488" w:rsidRDefault="00534488" w:rsidP="00534488">
            <w:pPr>
              <w:pStyle w:val="table10"/>
            </w:pPr>
            <w:r w:rsidRPr="00534488">
              <w:t>Министерство юстиции, Министерство финансов, Национальный банк</w:t>
            </w:r>
          </w:p>
          <w:p w:rsidR="00534488" w:rsidRPr="00534488" w:rsidRDefault="00534488" w:rsidP="00534488">
            <w:pPr>
              <w:pStyle w:val="table10"/>
            </w:pPr>
            <w:r w:rsidRPr="00534488">
              <w:t>администрации свободных экономических зон, администрация Китайско-Белорусского индустриального парка «Великий камень»</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Министерство юстиции</w:t>
            </w:r>
          </w:p>
          <w:p w:rsidR="00534488" w:rsidRPr="00534488" w:rsidRDefault="00534488" w:rsidP="00534488">
            <w:pPr>
              <w:pStyle w:val="table10"/>
            </w:pPr>
            <w:r w:rsidRPr="00534488">
              <w:t>Министерство финансов</w:t>
            </w:r>
          </w:p>
          <w:p w:rsidR="00534488" w:rsidRPr="00534488" w:rsidRDefault="00534488" w:rsidP="00534488">
            <w:pPr>
              <w:pStyle w:val="table10"/>
            </w:pPr>
            <w:r w:rsidRPr="00534488">
              <w:t>Национальный банк</w:t>
            </w:r>
          </w:p>
        </w:tc>
      </w:tr>
      <w:tr w:rsidR="00534488" w:rsidRPr="00534488" w:rsidTr="00534488">
        <w:trPr>
          <w:trHeight w:val="240"/>
        </w:trPr>
        <w:tc>
          <w:tcPr>
            <w:tcW w:w="1662" w:type="pct"/>
            <w:vMerge w:val="restar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архивное дело и делопроизводство</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xml:space="preserve">областные и зональные </w:t>
            </w:r>
          </w:p>
          <w:p w:rsidR="00534488" w:rsidRPr="00534488" w:rsidRDefault="00534488" w:rsidP="00534488">
            <w:pPr>
              <w:pStyle w:val="table10"/>
            </w:pPr>
            <w:r w:rsidRPr="00534488">
              <w:t>государственные архивы</w:t>
            </w:r>
          </w:p>
          <w:p w:rsidR="00534488" w:rsidRPr="00534488" w:rsidRDefault="00534488" w:rsidP="00534488">
            <w:pPr>
              <w:pStyle w:val="table10"/>
            </w:pPr>
            <w:proofErr w:type="gramStart"/>
            <w:r w:rsidRPr="00534488">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Министерство юстиции</w:t>
            </w:r>
          </w:p>
        </w:tc>
      </w:tr>
      <w:tr w:rsidR="00534488" w:rsidRPr="00534488" w:rsidTr="00534488">
        <w:trPr>
          <w:trHeight w:val="240"/>
        </w:trPr>
        <w:tc>
          <w:tcPr>
            <w:tcW w:w="0" w:type="auto"/>
            <w:vMerge/>
            <w:tcBorders>
              <w:top w:val="nil"/>
              <w:left w:val="nil"/>
              <w:bottom w:val="nil"/>
              <w:right w:val="nil"/>
            </w:tcBorders>
            <w:vAlign w:val="center"/>
            <w:hideMark/>
          </w:tcPr>
          <w:p w:rsidR="00534488" w:rsidRPr="00534488" w:rsidRDefault="00534488" w:rsidP="00534488">
            <w:pPr>
              <w:spacing w:after="0" w:line="240" w:lineRule="auto"/>
              <w:rPr>
                <w:sz w:val="20"/>
                <w:szCs w:val="20"/>
              </w:rPr>
            </w:pP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республиканские архивные учреждения</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Департамент по архивам и делопроизводству Министерства юстиции</w:t>
            </w:r>
          </w:p>
          <w:p w:rsidR="00534488" w:rsidRPr="00534488" w:rsidRDefault="00534488" w:rsidP="00534488">
            <w:pPr>
              <w:pStyle w:val="table10"/>
            </w:pPr>
            <w:r w:rsidRPr="00534488">
              <w:t>Министерство юстиции</w:t>
            </w:r>
          </w:p>
        </w:tc>
      </w:tr>
      <w:tr w:rsidR="00534488" w:rsidRPr="00534488" w:rsidTr="00534488">
        <w:trPr>
          <w:trHeight w:val="240"/>
        </w:trPr>
        <w:tc>
          <w:tcPr>
            <w:tcW w:w="0" w:type="auto"/>
            <w:vMerge/>
            <w:tcBorders>
              <w:top w:val="nil"/>
              <w:left w:val="nil"/>
              <w:bottom w:val="nil"/>
              <w:right w:val="nil"/>
            </w:tcBorders>
            <w:vAlign w:val="center"/>
            <w:hideMark/>
          </w:tcPr>
          <w:p w:rsidR="00534488" w:rsidRPr="00534488" w:rsidRDefault="00534488" w:rsidP="00534488">
            <w:pPr>
              <w:spacing w:after="0" w:line="240" w:lineRule="auto"/>
              <w:rPr>
                <w:sz w:val="20"/>
                <w:szCs w:val="20"/>
              </w:rPr>
            </w:pP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территориальные (городские или районные) архивы местных исполнительных и распорядительных органов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городские (городов областного подчинения), районные исполнительные комитеты</w:t>
            </w:r>
          </w:p>
          <w:p w:rsidR="00534488" w:rsidRPr="00534488" w:rsidRDefault="00534488" w:rsidP="00534488">
            <w:pPr>
              <w:pStyle w:val="table10"/>
            </w:pPr>
            <w:r w:rsidRPr="00534488">
              <w:t>областные, Минский городской исполнительные комитеты</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14. Судебная деятельность, в том числе вопросы организации работы:</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районных (городских) судов</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председатели соответствующих судов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областные (Минский городской) суды, Верховный Суд Республики Беларусь</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proofErr w:type="gramStart"/>
            <w:r w:rsidRPr="00534488">
              <w:t>областных (Минского городского) судов, экономических судов областей (г. Минска)</w:t>
            </w:r>
            <w:proofErr w:type="gramEnd"/>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председатели соответствующих судов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Верховный Суд Республики Беларусь</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15. Сфера организации и обеспечения оказания юридической помощи, в том числе:</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областные, Минская городская нотариальные палаты Белорусской нотариальной палаты</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Белорусская нотариальная палата</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вопросы адвокатской деятельности</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областные, Минская городская коллегии адвокатов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Белорусская республиканская коллегия адвокатов</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16. Энергетика и топливо, включая вопросы:</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газоснабжения</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производственные республиканские унитарные предприятия «</w:t>
            </w:r>
            <w:proofErr w:type="spellStart"/>
            <w:r w:rsidRPr="00534488">
              <w:t>Брестоблгаз</w:t>
            </w:r>
            <w:proofErr w:type="spellEnd"/>
            <w:r w:rsidRPr="00534488">
              <w:t>», «</w:t>
            </w:r>
            <w:proofErr w:type="spellStart"/>
            <w:r w:rsidRPr="00534488">
              <w:t>Витебскоблгаз</w:t>
            </w:r>
            <w:proofErr w:type="spellEnd"/>
            <w:r w:rsidRPr="00534488">
              <w:t>», «</w:t>
            </w:r>
            <w:proofErr w:type="spellStart"/>
            <w:r w:rsidRPr="00534488">
              <w:t>Гроднооблгаз</w:t>
            </w:r>
            <w:proofErr w:type="spellEnd"/>
            <w:r w:rsidRPr="00534488">
              <w:t>», «</w:t>
            </w:r>
            <w:proofErr w:type="spellStart"/>
            <w:r w:rsidRPr="00534488">
              <w:t>Мингаз</w:t>
            </w:r>
            <w:proofErr w:type="spellEnd"/>
            <w:r w:rsidRPr="00534488">
              <w:t>», «</w:t>
            </w:r>
            <w:proofErr w:type="spellStart"/>
            <w:r w:rsidRPr="00534488">
              <w:t>Минскоблгаз</w:t>
            </w:r>
            <w:proofErr w:type="spellEnd"/>
            <w:r w:rsidRPr="00534488">
              <w:t>», «</w:t>
            </w:r>
            <w:proofErr w:type="spellStart"/>
            <w:r w:rsidRPr="00534488">
              <w:t>Могилевоблгаз</w:t>
            </w:r>
            <w:proofErr w:type="spellEnd"/>
            <w:r w:rsidRPr="00534488">
              <w:t>», республиканское производственное унитарное предприятие «Гомельоблгаз», их структурные подразделения</w:t>
            </w:r>
          </w:p>
          <w:p w:rsidR="00534488" w:rsidRPr="00534488" w:rsidRDefault="00534488" w:rsidP="00534488">
            <w:pPr>
              <w:pStyle w:val="table10"/>
            </w:pPr>
            <w:proofErr w:type="gramStart"/>
            <w:r w:rsidRPr="00534488">
              <w:t>структурные подразделения областных, Минского городского исполнительных 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государственное производственное объединение по топливу и газификации «Белтопгаз»</w:t>
            </w:r>
          </w:p>
          <w:p w:rsidR="00534488" w:rsidRPr="00534488" w:rsidRDefault="00534488" w:rsidP="00534488">
            <w:pPr>
              <w:pStyle w:val="table10"/>
            </w:pPr>
            <w:r w:rsidRPr="00534488">
              <w:t>Министерство энергетики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 </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государственное учреждение «Государственный энергетический и газовый надзор»</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Министерство энергетики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электроснабжения</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республиканские унитарные предприятия электроэнергетики «</w:t>
            </w:r>
            <w:proofErr w:type="spellStart"/>
            <w:r w:rsidRPr="00534488">
              <w:t>Брестэнерго</w:t>
            </w:r>
            <w:proofErr w:type="spellEnd"/>
            <w:r w:rsidRPr="00534488">
              <w:t>», «</w:t>
            </w:r>
            <w:proofErr w:type="spellStart"/>
            <w:r w:rsidRPr="00534488">
              <w:t>Витебскэнерго</w:t>
            </w:r>
            <w:proofErr w:type="spellEnd"/>
            <w:r w:rsidRPr="00534488">
              <w:t>», «Гомельэнерго», «</w:t>
            </w:r>
            <w:proofErr w:type="spellStart"/>
            <w:r w:rsidRPr="00534488">
              <w:t>Гродноэнерго</w:t>
            </w:r>
            <w:proofErr w:type="spellEnd"/>
            <w:r w:rsidRPr="00534488">
              <w:t>», «</w:t>
            </w:r>
            <w:proofErr w:type="spellStart"/>
            <w:r w:rsidRPr="00534488">
              <w:t>Минскэнерго</w:t>
            </w:r>
            <w:proofErr w:type="spellEnd"/>
            <w:r w:rsidRPr="00534488">
              <w:t>», «</w:t>
            </w:r>
            <w:proofErr w:type="spellStart"/>
            <w:r w:rsidRPr="00534488">
              <w:t>Могилевэнерго</w:t>
            </w:r>
            <w:proofErr w:type="spellEnd"/>
            <w:r w:rsidRPr="00534488">
              <w:t>», их филиалы «Электрические сети», «</w:t>
            </w:r>
            <w:proofErr w:type="spellStart"/>
            <w:r w:rsidRPr="00534488">
              <w:t>Энергосбыт</w:t>
            </w:r>
            <w:proofErr w:type="spellEnd"/>
            <w:r w:rsidRPr="00534488">
              <w:t>», структурные подразделения филиалов</w:t>
            </w:r>
          </w:p>
          <w:p w:rsidR="00534488" w:rsidRPr="00534488" w:rsidRDefault="00534488" w:rsidP="00534488">
            <w:pPr>
              <w:pStyle w:val="table10"/>
            </w:pPr>
            <w:proofErr w:type="gramStart"/>
            <w:r w:rsidRPr="00534488">
              <w:t>структурные подразделения областных, Минского городского исполнительных 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государственное производственное объединение электроэнергетики «</w:t>
            </w:r>
            <w:proofErr w:type="spellStart"/>
            <w:r w:rsidRPr="00534488">
              <w:t>Белэнерго</w:t>
            </w:r>
            <w:proofErr w:type="spellEnd"/>
            <w:r w:rsidRPr="00534488">
              <w:t>»</w:t>
            </w:r>
          </w:p>
          <w:p w:rsidR="00534488" w:rsidRPr="00534488" w:rsidRDefault="00534488" w:rsidP="00534488">
            <w:pPr>
              <w:pStyle w:val="table10"/>
            </w:pPr>
            <w:r w:rsidRPr="00534488">
              <w:t>Министерство энергетики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 </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государственное учреждение «Государственный энергетический и газовый надзор»</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Министерство энергетики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теплоснабжения</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республиканские унитарные предприятия электроэнергетики «</w:t>
            </w:r>
            <w:proofErr w:type="spellStart"/>
            <w:r w:rsidRPr="00534488">
              <w:t>Брестэнерго</w:t>
            </w:r>
            <w:proofErr w:type="spellEnd"/>
            <w:r w:rsidRPr="00534488">
              <w:t>», «</w:t>
            </w:r>
            <w:proofErr w:type="spellStart"/>
            <w:r w:rsidRPr="00534488">
              <w:t>Витебскэнерго</w:t>
            </w:r>
            <w:proofErr w:type="spellEnd"/>
            <w:r w:rsidRPr="00534488">
              <w:t>», «Гомельэнерго», «</w:t>
            </w:r>
            <w:proofErr w:type="spellStart"/>
            <w:r w:rsidRPr="00534488">
              <w:t>Гродноэнерго</w:t>
            </w:r>
            <w:proofErr w:type="spellEnd"/>
            <w:r w:rsidRPr="00534488">
              <w:t>», «</w:t>
            </w:r>
            <w:proofErr w:type="spellStart"/>
            <w:r w:rsidRPr="00534488">
              <w:t>Минскэнерго</w:t>
            </w:r>
            <w:proofErr w:type="spellEnd"/>
            <w:r w:rsidRPr="00534488">
              <w:t>», «</w:t>
            </w:r>
            <w:proofErr w:type="spellStart"/>
            <w:r w:rsidRPr="00534488">
              <w:t>Могилевэнерго</w:t>
            </w:r>
            <w:proofErr w:type="spellEnd"/>
            <w:r w:rsidRPr="00534488">
              <w:t>», их филиалы «Тепловые сети», «</w:t>
            </w:r>
            <w:proofErr w:type="spellStart"/>
            <w:r w:rsidRPr="00534488">
              <w:t>Энергосбыт</w:t>
            </w:r>
            <w:proofErr w:type="spellEnd"/>
            <w:r w:rsidRPr="00534488">
              <w:t>», структурные подразделения филиалов</w:t>
            </w:r>
          </w:p>
          <w:p w:rsidR="00534488" w:rsidRPr="00534488" w:rsidRDefault="00534488" w:rsidP="00534488">
            <w:pPr>
              <w:pStyle w:val="table10"/>
            </w:pPr>
            <w:r w:rsidRPr="00534488">
              <w:t>структурные подразделения районных, городских (городов областного подчинения) исполнительных комитетов</w:t>
            </w:r>
          </w:p>
          <w:p w:rsidR="00534488" w:rsidRPr="00534488" w:rsidRDefault="00534488" w:rsidP="00534488">
            <w:pPr>
              <w:pStyle w:val="table10"/>
            </w:pPr>
            <w:proofErr w:type="gramStart"/>
            <w:r w:rsidRPr="00534488">
              <w:t>структурные подразделения областных, Минского городского исполнительных 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государственное производственное объединение электроэнергетики «</w:t>
            </w:r>
            <w:proofErr w:type="spellStart"/>
            <w:r w:rsidRPr="00534488">
              <w:t>Белэнерго</w:t>
            </w:r>
            <w:proofErr w:type="spellEnd"/>
            <w:r w:rsidRPr="00534488">
              <w:t>»</w:t>
            </w:r>
          </w:p>
          <w:p w:rsidR="00534488" w:rsidRPr="00534488" w:rsidRDefault="00534488" w:rsidP="00534488">
            <w:pPr>
              <w:pStyle w:val="table10"/>
            </w:pPr>
            <w:r w:rsidRPr="00534488">
              <w:t>Министерство жилищно-коммунального хозяйства</w:t>
            </w:r>
          </w:p>
          <w:p w:rsidR="00534488" w:rsidRPr="00534488" w:rsidRDefault="00534488" w:rsidP="00534488">
            <w:pPr>
              <w:pStyle w:val="table10"/>
            </w:pPr>
            <w:r w:rsidRPr="00534488">
              <w:t>Министерство энергетики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 </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государственное учреждение «Государственный энергетический и газовый надзор»</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Министерство энергетики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обеспечения твердым топливом</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xml:space="preserve">городская, районная </w:t>
            </w:r>
            <w:proofErr w:type="spellStart"/>
            <w:r w:rsidRPr="00534488">
              <w:t>топливоснабжающая</w:t>
            </w:r>
            <w:proofErr w:type="spellEnd"/>
            <w:r w:rsidRPr="00534488">
              <w:t xml:space="preserve"> организация</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структурные подразделения областных, Минского городского исполнительных комитетов</w:t>
            </w:r>
            <w:proofErr w:type="gramEnd"/>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17. Транспорт и коммуникации, в том числе:</w:t>
            </w:r>
          </w:p>
          <w:p w:rsidR="00534488" w:rsidRPr="00534488" w:rsidRDefault="00534488" w:rsidP="00534488">
            <w:pPr>
              <w:pStyle w:val="table10"/>
              <w:ind w:left="283"/>
            </w:pPr>
            <w:r w:rsidRPr="00534488">
              <w:t>обеспечение государственных минимальных социальных стандартов в области транспорта</w:t>
            </w:r>
          </w:p>
          <w:p w:rsidR="00534488" w:rsidRPr="00534488" w:rsidRDefault="00534488" w:rsidP="00534488">
            <w:pPr>
              <w:pStyle w:val="table10"/>
              <w:ind w:left="283"/>
            </w:pPr>
            <w:r w:rsidRPr="00534488">
              <w:t>принятие мер по надлежащему транспортному обслуживанию населения на соответствующей территории</w:t>
            </w:r>
          </w:p>
          <w:p w:rsidR="00534488" w:rsidRPr="00534488" w:rsidRDefault="00534488" w:rsidP="00534488">
            <w:pPr>
              <w:pStyle w:val="table10"/>
              <w:ind w:left="283"/>
            </w:pPr>
            <w:r w:rsidRPr="00534488">
              <w:t>использование автомобильных дорог на соответствующей территории</w:t>
            </w:r>
          </w:p>
          <w:p w:rsidR="00534488" w:rsidRPr="00534488" w:rsidRDefault="00534488" w:rsidP="00534488">
            <w:pPr>
              <w:pStyle w:val="table10"/>
              <w:ind w:left="283"/>
            </w:pPr>
            <w:r w:rsidRPr="00534488">
              <w:t>государственный технический осмотр транспортных средств</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операторы перевозок пассажиров</w:t>
            </w:r>
          </w:p>
          <w:p w:rsidR="00534488" w:rsidRPr="00534488" w:rsidRDefault="00534488" w:rsidP="00534488">
            <w:pPr>
              <w:pStyle w:val="table10"/>
            </w:pPr>
            <w:r w:rsidRPr="00534488">
              <w:t>предприятия республиканских и местных автомобильных дорог</w:t>
            </w:r>
          </w:p>
          <w:p w:rsidR="00534488" w:rsidRPr="00534488" w:rsidRDefault="00534488" w:rsidP="00534488">
            <w:pPr>
              <w:pStyle w:val="table10"/>
            </w:pPr>
            <w:r w:rsidRPr="00534488">
              <w:t>местные администрации районов в городах</w:t>
            </w:r>
          </w:p>
          <w:p w:rsidR="00534488" w:rsidRPr="00534488" w:rsidRDefault="00534488" w:rsidP="00534488">
            <w:pPr>
              <w:pStyle w:val="table10"/>
            </w:pPr>
            <w:r w:rsidRPr="00534488">
              <w:t>районные исполнительные комитеты</w:t>
            </w:r>
          </w:p>
          <w:p w:rsidR="00534488" w:rsidRPr="00534488" w:rsidRDefault="00534488" w:rsidP="00534488">
            <w:pPr>
              <w:pStyle w:val="table10"/>
            </w:pPr>
            <w:r w:rsidRPr="00534488">
              <w:t>городские (городов областного подчинения) исполнительные комитеты</w:t>
            </w:r>
          </w:p>
          <w:p w:rsidR="00534488" w:rsidRPr="00534488" w:rsidRDefault="00534488" w:rsidP="00534488">
            <w:pPr>
              <w:pStyle w:val="table10"/>
            </w:pPr>
            <w:r w:rsidRPr="00534488">
              <w:t>республиканское унитарное сервисное предприятие «</w:t>
            </w:r>
            <w:proofErr w:type="spellStart"/>
            <w:r w:rsidRPr="00534488">
              <w:t>Белтехосмотр</w:t>
            </w:r>
            <w:proofErr w:type="spellEnd"/>
            <w:r w:rsidRPr="00534488">
              <w:t>»</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областные, Минский городской исполнительные комитеты</w:t>
            </w:r>
          </w:p>
          <w:p w:rsidR="00534488" w:rsidRPr="00534488" w:rsidRDefault="00534488" w:rsidP="00534488">
            <w:pPr>
              <w:pStyle w:val="table10"/>
            </w:pPr>
            <w:r w:rsidRPr="00534488">
              <w:t>Министерство транспорта и коммуникаций</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18. Молодежная политика, в том числе:</w:t>
            </w:r>
          </w:p>
          <w:p w:rsidR="00534488" w:rsidRPr="00534488" w:rsidRDefault="00534488" w:rsidP="00534488">
            <w:pPr>
              <w:pStyle w:val="table10"/>
              <w:ind w:left="283"/>
            </w:pPr>
            <w:r w:rsidRPr="00534488">
              <w:t>развитие молодежных организаций</w:t>
            </w:r>
          </w:p>
          <w:p w:rsidR="00534488" w:rsidRPr="00534488" w:rsidRDefault="00534488" w:rsidP="00534488">
            <w:pPr>
              <w:pStyle w:val="table10"/>
              <w:ind w:left="283"/>
            </w:pPr>
            <w:r w:rsidRPr="00534488">
              <w:t>проведение мероприятий в области государственной молодежной политики</w:t>
            </w:r>
          </w:p>
          <w:p w:rsidR="00534488" w:rsidRPr="00534488" w:rsidRDefault="00534488" w:rsidP="00534488">
            <w:pPr>
              <w:pStyle w:val="table10"/>
              <w:ind w:left="283"/>
            </w:pPr>
            <w:r w:rsidRPr="00534488">
              <w:t>содействие в получении социальных льгот, прав и гарантий, предусмотренных законодательством для молодежи</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сельские, поселковые, городские (городов районного подчинения) исполнительные комитеты</w:t>
            </w:r>
          </w:p>
          <w:p w:rsidR="00534488" w:rsidRPr="00534488" w:rsidRDefault="00534488" w:rsidP="00534488">
            <w:pPr>
              <w:pStyle w:val="table10"/>
            </w:pPr>
            <w:r w:rsidRPr="00534488">
              <w:t>осуществляющие государственно-властные полномочия в сфере идеологической работы и по делам молодежи структурные подразделения:</w:t>
            </w:r>
          </w:p>
          <w:p w:rsidR="00534488" w:rsidRPr="00534488" w:rsidRDefault="00534488" w:rsidP="00534488">
            <w:pPr>
              <w:pStyle w:val="table10"/>
              <w:ind w:left="283"/>
            </w:pPr>
            <w:r w:rsidRPr="00534488">
              <w:t>местных администраций районов в городах</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Министерство образования</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xml:space="preserve">19. Взаимоотношения государства с религиозными организациями, </w:t>
            </w:r>
            <w:r w:rsidRPr="00534488">
              <w:lastRenderedPageBreak/>
              <w:t>общественными объединениями граждан, относящих себя к национальным меньшинствам, в том числе:</w:t>
            </w:r>
          </w:p>
          <w:p w:rsidR="00534488" w:rsidRPr="00534488" w:rsidRDefault="00534488" w:rsidP="00534488">
            <w:pPr>
              <w:pStyle w:val="table10"/>
              <w:ind w:left="283"/>
            </w:pPr>
            <w:r w:rsidRPr="00534488">
              <w:t>обеспечение прав граждан на свободу совести и свободу вероисповедания</w:t>
            </w:r>
          </w:p>
          <w:p w:rsidR="00534488" w:rsidRPr="00534488" w:rsidRDefault="00534488" w:rsidP="00534488">
            <w:pPr>
              <w:pStyle w:val="table10"/>
              <w:ind w:left="283"/>
            </w:pPr>
            <w:r w:rsidRPr="00534488">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lastRenderedPageBreak/>
              <w:t xml:space="preserve">осуществляющие государственно-властные полномочия в сфере идеологической работы </w:t>
            </w:r>
            <w:r w:rsidRPr="00534488">
              <w:lastRenderedPageBreak/>
              <w:t>и по делам молодежи структурные подразделения областных, Минского городского исполнительных 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Уполномоченный по делам религий и национальностей</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осуществляющие государственно-властные полномочия в сфере экономики и финансов структурные подразделения:</w:t>
            </w:r>
          </w:p>
          <w:p w:rsidR="00534488" w:rsidRPr="00534488" w:rsidRDefault="00534488" w:rsidP="00534488">
            <w:pPr>
              <w:pStyle w:val="table10"/>
              <w:ind w:left="283"/>
            </w:pPr>
            <w:r w:rsidRPr="00534488">
              <w:t>местных администраций районов в городах</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Министерство экономики</w:t>
            </w:r>
          </w:p>
          <w:p w:rsidR="00534488" w:rsidRPr="00534488" w:rsidRDefault="00534488" w:rsidP="00534488">
            <w:pPr>
              <w:pStyle w:val="table10"/>
            </w:pPr>
            <w:r w:rsidRPr="00534488">
              <w:t>Министерство финансов</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xml:space="preserve">21. Предпринимательская и ремесленная деятельность (вопросы, не связанные с налогообложением) </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осуществляющие государственно-властные полномочия в сфере экономики структурные подразделения:</w:t>
            </w:r>
          </w:p>
          <w:p w:rsidR="00534488" w:rsidRPr="00534488" w:rsidRDefault="00534488" w:rsidP="00534488">
            <w:pPr>
              <w:pStyle w:val="table10"/>
              <w:ind w:left="283"/>
            </w:pPr>
            <w:r w:rsidRPr="00534488">
              <w:t>местных администраций районов в городах</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Министерство экономики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xml:space="preserve">22. Экономическая несостоятельность (банкротство), деятельность антикризисных управляющих </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осуществляющие государственно-властные полномочия в сфере экономики структурные подразделения:</w:t>
            </w:r>
          </w:p>
          <w:p w:rsidR="00534488" w:rsidRPr="00534488" w:rsidRDefault="00534488" w:rsidP="00534488">
            <w:pPr>
              <w:pStyle w:val="table10"/>
              <w:ind w:left="283"/>
            </w:pPr>
            <w:r w:rsidRPr="00534488">
              <w:t>местных администраций районов в городах</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Министерство экономики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xml:space="preserve">23. </w:t>
            </w:r>
            <w:proofErr w:type="gramStart"/>
            <w:r w:rsidRPr="00534488">
              <w:t>Предпринимательская деятельность (вопросы, связанные с налогообложением), порядок приема наличных денежных средств при реализации товаров (работ, услуг), использования кассового оборудования,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контрольными (идентификационными) знаками, обращение нефтяного жидкого топлива</w:t>
            </w:r>
            <w:proofErr w:type="gramEnd"/>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инспекции Министерства по налогам и сборам по областям и г. Минску</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Министерство по налогам и сборам</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xml:space="preserve">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w:t>
            </w:r>
            <w:r w:rsidRPr="00534488">
              <w:lastRenderedPageBreak/>
              <w:t>доходов и имущества</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инспекции Министерства по налогам и сборам по районам, городам, районам в городах</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инспекции Министерства по налогам и сборам по областям и г. Минску</w:t>
            </w:r>
          </w:p>
          <w:p w:rsidR="00534488" w:rsidRPr="00534488" w:rsidRDefault="00534488" w:rsidP="00534488">
            <w:pPr>
              <w:pStyle w:val="table10"/>
            </w:pPr>
            <w:r w:rsidRPr="00534488">
              <w:t>Министерство по налогам и сборам</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25. Распоряжение государственным имуществом и его приватизация</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сельские, поселковые, городские (городов районного подчинения) исполнительные комитеты</w:t>
            </w:r>
          </w:p>
          <w:p w:rsidR="00534488" w:rsidRPr="00534488" w:rsidRDefault="00534488" w:rsidP="00534488">
            <w:pPr>
              <w:pStyle w:val="table10"/>
            </w:pPr>
            <w:r w:rsidRPr="00534488">
              <w:t>городские (городов областного подчинения) исполнительные комитеты</w:t>
            </w:r>
          </w:p>
          <w:p w:rsidR="00534488" w:rsidRPr="00534488" w:rsidRDefault="00534488" w:rsidP="00534488">
            <w:pPr>
              <w:pStyle w:val="table10"/>
            </w:pPr>
            <w:r w:rsidRPr="00534488">
              <w:t>районные исполнительные комитеты</w:t>
            </w:r>
          </w:p>
          <w:p w:rsidR="00534488" w:rsidRPr="00534488" w:rsidRDefault="00534488" w:rsidP="00534488">
            <w:pPr>
              <w:pStyle w:val="table10"/>
            </w:pPr>
            <w:proofErr w:type="gramStart"/>
            <w:r w:rsidRPr="00534488">
              <w:t>комитеты государственного имущества областных, Минского городского исполнительных 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областные, Минский городской исполнительные комитеты</w:t>
            </w:r>
          </w:p>
          <w:p w:rsidR="00534488" w:rsidRPr="00534488" w:rsidRDefault="00534488" w:rsidP="00534488">
            <w:pPr>
              <w:pStyle w:val="table10"/>
            </w:pPr>
            <w:r w:rsidRPr="00534488">
              <w:t>Государственный комитет по имуществу</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26. Государственная регистрация недвижимого имущества, прав на него и сделок с ним</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территориальные организации по государственной регистрации недвижимого имущества, прав на него и сделок с ним</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научно-производственное государственное республиканское унитарное предприятие «Национальное кадастровое агентство»</w:t>
            </w:r>
          </w:p>
          <w:p w:rsidR="00534488" w:rsidRPr="00534488" w:rsidRDefault="00534488" w:rsidP="00534488">
            <w:pPr>
              <w:pStyle w:val="table10"/>
            </w:pPr>
            <w:r w:rsidRPr="00534488">
              <w:t>Государственный комитет по имуществу</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27. Землеустройство и землепользование</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сельские, поселковые исполнительные комитеты</w:t>
            </w:r>
          </w:p>
          <w:p w:rsidR="00534488" w:rsidRPr="00534488" w:rsidRDefault="00534488" w:rsidP="00534488">
            <w:pPr>
              <w:pStyle w:val="table10"/>
            </w:pPr>
            <w:r w:rsidRPr="00534488">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Государственный комитет по имуществу</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28. Военная служба, в том числе:</w:t>
            </w:r>
          </w:p>
          <w:p w:rsidR="00534488" w:rsidRPr="00534488" w:rsidRDefault="00534488" w:rsidP="00534488">
            <w:pPr>
              <w:pStyle w:val="table10"/>
              <w:ind w:left="283"/>
            </w:pPr>
            <w:proofErr w:type="gramStart"/>
            <w:r w:rsidRPr="00534488">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w:t>
            </w:r>
            <w:proofErr w:type="gramEnd"/>
            <w:r w:rsidRPr="00534488">
              <w:t xml:space="preserve">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534488" w:rsidRPr="00534488" w:rsidRDefault="00534488" w:rsidP="00534488">
            <w:pPr>
              <w:pStyle w:val="table10"/>
              <w:ind w:left="283"/>
            </w:pPr>
            <w:r w:rsidRPr="00534488">
              <w:t>поступление граждан на военную службу по контракту</w:t>
            </w:r>
          </w:p>
          <w:p w:rsidR="00534488" w:rsidRPr="00534488" w:rsidRDefault="00534488" w:rsidP="00534488">
            <w:pPr>
              <w:pStyle w:val="table10"/>
              <w:ind w:left="283"/>
            </w:pPr>
            <w:r w:rsidRPr="00534488">
              <w:t>прохождение военной службы</w:t>
            </w:r>
          </w:p>
          <w:p w:rsidR="00534488" w:rsidRPr="00534488" w:rsidRDefault="00534488" w:rsidP="00534488">
            <w:pPr>
              <w:pStyle w:val="table10"/>
              <w:ind w:left="283"/>
            </w:pPr>
            <w:r w:rsidRPr="00534488">
              <w:t>социальное обеспечение военнослужащих, гражданского персонала Вооруженных Сил, граждан, уволенных с военной службы, и членов их семей</w:t>
            </w:r>
          </w:p>
          <w:p w:rsidR="00534488" w:rsidRPr="00534488" w:rsidRDefault="00534488" w:rsidP="00534488">
            <w:pPr>
              <w:pStyle w:val="table10"/>
              <w:ind w:left="283"/>
            </w:pPr>
            <w:r w:rsidRPr="00534488">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534488" w:rsidRPr="00534488" w:rsidRDefault="00534488" w:rsidP="00534488">
            <w:pPr>
              <w:pStyle w:val="table10"/>
            </w:pPr>
            <w:r w:rsidRPr="00534488">
              <w:t>органы государственной безопасности</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военные комиссариаты областей, г. Минска</w:t>
            </w:r>
          </w:p>
          <w:p w:rsidR="00534488" w:rsidRPr="00534488" w:rsidRDefault="00534488" w:rsidP="00534488">
            <w:pPr>
              <w:pStyle w:val="table10"/>
            </w:pPr>
            <w:r w:rsidRPr="00534488">
              <w:t>Министерство обороны</w:t>
            </w:r>
          </w:p>
          <w:p w:rsidR="00534488" w:rsidRPr="00534488" w:rsidRDefault="00534488" w:rsidP="00534488">
            <w:pPr>
              <w:pStyle w:val="table10"/>
            </w:pPr>
            <w:r w:rsidRPr="00534488">
              <w:t>Комитет государственной безопасности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29. Альтернативная служба, в том числе:</w:t>
            </w:r>
          </w:p>
          <w:p w:rsidR="00534488" w:rsidRPr="00534488" w:rsidRDefault="00534488" w:rsidP="00534488">
            <w:pPr>
              <w:pStyle w:val="table10"/>
              <w:ind w:left="283"/>
            </w:pPr>
            <w:r w:rsidRPr="00534488">
              <w:lastRenderedPageBreak/>
              <w:t>направление на альтернативную службу</w:t>
            </w:r>
          </w:p>
          <w:p w:rsidR="00534488" w:rsidRPr="00534488" w:rsidRDefault="00534488" w:rsidP="00534488">
            <w:pPr>
              <w:pStyle w:val="table10"/>
              <w:ind w:left="283"/>
            </w:pPr>
            <w:r w:rsidRPr="00534488">
              <w:t>прохождение альтернативной службы</w:t>
            </w:r>
          </w:p>
          <w:p w:rsidR="00534488" w:rsidRPr="00534488" w:rsidRDefault="00534488" w:rsidP="00534488">
            <w:pPr>
              <w:pStyle w:val="table10"/>
              <w:ind w:left="283"/>
            </w:pPr>
            <w:r w:rsidRPr="00534488">
              <w:t>применение законодательства об альтернативной службе</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районные, городские (городов областного подчинения) исполнительные комитеты</w:t>
            </w:r>
          </w:p>
          <w:p w:rsidR="00534488" w:rsidRPr="00534488" w:rsidRDefault="00534488" w:rsidP="00534488">
            <w:pPr>
              <w:pStyle w:val="table10"/>
            </w:pPr>
            <w:r w:rsidRPr="00534488">
              <w:lastRenderedPageBreak/>
              <w:t>осуществляющие государственно-властные полномочия в сфере труда, занятости и социальной защиты структурные подразделения:</w:t>
            </w:r>
          </w:p>
          <w:p w:rsidR="00534488" w:rsidRPr="00534488" w:rsidRDefault="00534488" w:rsidP="00534488">
            <w:pPr>
              <w:pStyle w:val="table10"/>
              <w:ind w:left="283"/>
            </w:pPr>
            <w:r w:rsidRPr="00534488">
              <w:t>районных, городских исполнительных комитетов</w:t>
            </w:r>
          </w:p>
          <w:p w:rsidR="00534488" w:rsidRPr="00534488" w:rsidRDefault="00534488" w:rsidP="00534488">
            <w:pPr>
              <w:pStyle w:val="table10"/>
              <w:ind w:left="283"/>
            </w:pPr>
            <w:r w:rsidRPr="00534488">
              <w:t>Минского городского исполнительного комитета</w:t>
            </w:r>
          </w:p>
          <w:p w:rsidR="00534488" w:rsidRPr="00534488" w:rsidRDefault="00534488" w:rsidP="00534488">
            <w:pPr>
              <w:pStyle w:val="table10"/>
              <w:ind w:left="283"/>
            </w:pPr>
            <w:r w:rsidRPr="00534488">
              <w:t>администрации районов в г. Минске</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 xml:space="preserve">областные, Минский городской исполнительные </w:t>
            </w:r>
            <w:r w:rsidRPr="00534488">
              <w:lastRenderedPageBreak/>
              <w:t>комитеты</w:t>
            </w:r>
          </w:p>
          <w:p w:rsidR="00534488" w:rsidRPr="00534488" w:rsidRDefault="00534488" w:rsidP="00534488">
            <w:pPr>
              <w:pStyle w:val="table10"/>
            </w:pPr>
            <w:proofErr w:type="gramStart"/>
            <w:r w:rsidRPr="00534488">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Министерство труда и социальной защиты</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30. Связь и информатизация, в том числе:</w:t>
            </w:r>
          </w:p>
          <w:p w:rsidR="00534488" w:rsidRPr="00534488" w:rsidRDefault="00534488" w:rsidP="00534488">
            <w:pPr>
              <w:pStyle w:val="table10"/>
              <w:ind w:left="283"/>
            </w:pPr>
            <w:r w:rsidRPr="00534488">
              <w:t>обеспечение государственных минимальных социальных стандартов в области связи</w:t>
            </w:r>
          </w:p>
          <w:p w:rsidR="00534488" w:rsidRPr="00534488" w:rsidRDefault="00534488" w:rsidP="00534488">
            <w:pPr>
              <w:pStyle w:val="table10"/>
              <w:ind w:left="283"/>
            </w:pPr>
            <w:r w:rsidRPr="00534488">
              <w:t>иные вопросы в области связи и информатизации</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республиканское унитарное предприятие электросвязи «Белтелеком»</w:t>
            </w:r>
          </w:p>
          <w:p w:rsidR="00534488" w:rsidRPr="00534488" w:rsidRDefault="00534488" w:rsidP="00534488">
            <w:pPr>
              <w:pStyle w:val="table10"/>
            </w:pPr>
            <w:r w:rsidRPr="00534488">
              <w:t>республиканское унитарное предприятие почтовой связи «Белпочта»</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Министерство связи и информатизации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оказание услуг почтовой связи и электросвязи</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534488" w:rsidRPr="00534488" w:rsidRDefault="00534488" w:rsidP="00534488">
            <w:pPr>
              <w:pStyle w:val="table10"/>
            </w:pPr>
            <w:r w:rsidRPr="00534488">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республиканское унитарное предприятие почтовой связи «Белпочта»</w:t>
            </w:r>
          </w:p>
          <w:p w:rsidR="00534488" w:rsidRPr="00534488" w:rsidRDefault="00534488" w:rsidP="00534488">
            <w:pPr>
              <w:pStyle w:val="table10"/>
            </w:pPr>
            <w:r w:rsidRPr="00534488">
              <w:t>республиканское унитарное предприятие электросвязи «Белтелеком»</w:t>
            </w:r>
          </w:p>
          <w:p w:rsidR="00534488" w:rsidRPr="00534488" w:rsidRDefault="00534488" w:rsidP="00534488">
            <w:pPr>
              <w:pStyle w:val="table10"/>
            </w:pPr>
            <w:r w:rsidRPr="00534488">
              <w:t>Министерство связи и информатизации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ind w:left="283"/>
            </w:pPr>
            <w:r w:rsidRPr="00534488">
              <w:t>территории функционирования систем кабельного телевидения</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осуществляющие государственно-властные полномочия в сфере идеологической работы и по делам молодежи структурные подразделения:</w:t>
            </w:r>
          </w:p>
          <w:p w:rsidR="00534488" w:rsidRPr="00534488" w:rsidRDefault="00534488" w:rsidP="00534488">
            <w:pPr>
              <w:pStyle w:val="table10"/>
              <w:ind w:left="283"/>
            </w:pPr>
            <w:r w:rsidRPr="00534488">
              <w:t>местных администраций районов в городах</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roofErr w:type="gramEnd"/>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31. Охрана окружающей среды и рациональное использование природных ресурсов</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 xml:space="preserve">городские и районные инспекции природных ресурсов и охраны окружающей среды, областные, </w:t>
            </w:r>
            <w:proofErr w:type="gramStart"/>
            <w:r w:rsidRPr="00534488">
              <w:t>Минский</w:t>
            </w:r>
            <w:proofErr w:type="gramEnd"/>
            <w:r w:rsidRPr="00534488">
              <w:t xml:space="preserve"> городской комитеты природных ресурсов и охраны окружающей среды</w:t>
            </w:r>
          </w:p>
          <w:p w:rsidR="00534488" w:rsidRPr="00534488" w:rsidRDefault="00534488" w:rsidP="00534488">
            <w:pPr>
              <w:pStyle w:val="table10"/>
            </w:pPr>
            <w:r w:rsidRPr="00534488">
              <w:t>государственные организации, подчиненные Министерству природных ресурсов и охраны окружающей среды</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Министерство природных ресурсов и охраны окружающей среды</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32. Использование, охрана, защита и воспроизводство лесов</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w:t>
            </w:r>
            <w:proofErr w:type="spellStart"/>
            <w:r w:rsidRPr="00534488">
              <w:t>Полесский</w:t>
            </w:r>
            <w:proofErr w:type="spellEnd"/>
            <w:r w:rsidRPr="00534488">
              <w:t xml:space="preserve"> государственный радиационно-экологический заповедник», подчиненное </w:t>
            </w:r>
            <w:r w:rsidRPr="00534488">
              <w:lastRenderedPageBreak/>
              <w:t>Министерству по чрезвычайным</w:t>
            </w:r>
            <w:proofErr w:type="gramEnd"/>
            <w:r w:rsidRPr="00534488">
              <w:t xml:space="preserve">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государственные производственные лесохозяйственные объединения, подчиненные Министерству лесного хозяйства</w:t>
            </w:r>
          </w:p>
          <w:p w:rsidR="00534488" w:rsidRPr="00534488" w:rsidRDefault="00534488" w:rsidP="00534488">
            <w:pPr>
              <w:pStyle w:val="table10"/>
            </w:pPr>
            <w:r w:rsidRPr="00534488">
              <w:t>Министерство лесного хозяйства</w:t>
            </w:r>
          </w:p>
          <w:p w:rsidR="00534488" w:rsidRPr="00534488" w:rsidRDefault="00534488" w:rsidP="00534488">
            <w:pPr>
              <w:pStyle w:val="table10"/>
            </w:pPr>
            <w:r w:rsidRPr="00534488">
              <w:t>Министерство обороны</w:t>
            </w:r>
          </w:p>
          <w:p w:rsidR="00534488" w:rsidRPr="00534488" w:rsidRDefault="00534488" w:rsidP="00534488">
            <w:pPr>
              <w:pStyle w:val="table10"/>
            </w:pPr>
            <w:r w:rsidRPr="00534488">
              <w:t>Национальная академия наук Беларуси</w:t>
            </w:r>
          </w:p>
          <w:p w:rsidR="00534488" w:rsidRPr="00534488" w:rsidRDefault="00534488" w:rsidP="00534488">
            <w:pPr>
              <w:pStyle w:val="table10"/>
            </w:pPr>
            <w:r w:rsidRPr="00534488">
              <w:t>Министерство образования</w:t>
            </w:r>
          </w:p>
          <w:p w:rsidR="00534488" w:rsidRPr="00534488" w:rsidRDefault="00534488" w:rsidP="00534488">
            <w:pPr>
              <w:pStyle w:val="table10"/>
            </w:pPr>
            <w:r w:rsidRPr="00534488">
              <w:t>Управление делами Президента Республики Беларусь</w:t>
            </w:r>
          </w:p>
          <w:p w:rsidR="00534488" w:rsidRPr="00534488" w:rsidRDefault="00534488" w:rsidP="00534488">
            <w:pPr>
              <w:pStyle w:val="table10"/>
            </w:pPr>
            <w:r w:rsidRPr="00534488">
              <w:t xml:space="preserve">Министерство по чрезвычайным </w:t>
            </w:r>
            <w:r w:rsidRPr="00534488">
              <w:lastRenderedPageBreak/>
              <w:t>ситуациям</w:t>
            </w:r>
          </w:p>
          <w:p w:rsidR="00534488" w:rsidRPr="00534488" w:rsidRDefault="00534488" w:rsidP="00534488">
            <w:pPr>
              <w:pStyle w:val="table10"/>
            </w:pPr>
            <w:r w:rsidRPr="00534488">
              <w:t xml:space="preserve">городские (городов областного подчинения и г. Минска) исполнительные комитеты </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lastRenderedPageBreak/>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осуществляющие государственно-властные полномочия в сфере идеологической работы и по делам молодежи структурные подразделения:</w:t>
            </w:r>
          </w:p>
          <w:p w:rsidR="00534488" w:rsidRPr="00534488" w:rsidRDefault="00534488" w:rsidP="00534488">
            <w:pPr>
              <w:pStyle w:val="table10"/>
              <w:ind w:left="283"/>
            </w:pPr>
            <w:r w:rsidRPr="00534488">
              <w:t>местных администраций районов в городах</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proofErr w:type="gramStart"/>
            <w:r w:rsidRPr="00534488">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roofErr w:type="gramEnd"/>
          </w:p>
          <w:p w:rsidR="00534488" w:rsidRPr="00534488" w:rsidRDefault="00534488" w:rsidP="00534488">
            <w:pPr>
              <w:pStyle w:val="table10"/>
            </w:pPr>
            <w:r w:rsidRPr="00534488">
              <w:t>Министерство информации</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34. Страхование, в том числе:</w:t>
            </w:r>
          </w:p>
          <w:p w:rsidR="00534488" w:rsidRPr="00534488" w:rsidRDefault="00534488" w:rsidP="00534488">
            <w:pPr>
              <w:pStyle w:val="table10"/>
              <w:ind w:left="283"/>
            </w:pPr>
            <w:r w:rsidRPr="00534488">
              <w:t>страховая деятельность</w:t>
            </w:r>
          </w:p>
          <w:p w:rsidR="00534488" w:rsidRPr="00534488" w:rsidRDefault="00534488" w:rsidP="00534488">
            <w:pPr>
              <w:pStyle w:val="table10"/>
              <w:ind w:left="283"/>
            </w:pPr>
            <w:r w:rsidRPr="00534488">
              <w:t>применение законодательства о страховании</w:t>
            </w:r>
          </w:p>
          <w:p w:rsidR="00534488" w:rsidRPr="00534488" w:rsidRDefault="00534488" w:rsidP="00534488">
            <w:pPr>
              <w:pStyle w:val="table10"/>
              <w:ind w:left="283"/>
            </w:pPr>
            <w:r w:rsidRPr="00534488">
              <w:t>страховые выплаты по видам обязательного страхования</w:t>
            </w:r>
          </w:p>
          <w:p w:rsidR="00534488" w:rsidRPr="00534488" w:rsidRDefault="00534488" w:rsidP="00534488">
            <w:pPr>
              <w:pStyle w:val="table10"/>
              <w:ind w:left="283"/>
            </w:pPr>
            <w:r w:rsidRPr="00534488">
              <w:t>медицинское страхование</w:t>
            </w:r>
          </w:p>
          <w:p w:rsidR="00534488" w:rsidRPr="00534488" w:rsidRDefault="00534488" w:rsidP="00534488">
            <w:pPr>
              <w:pStyle w:val="table10"/>
              <w:ind w:left="283"/>
            </w:pPr>
            <w:r w:rsidRPr="00534488">
              <w:t>страхование имущества юридических лиц и граждан, другие виды добровольного страхования</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jc w:val="center"/>
            </w:pPr>
            <w:r w:rsidRPr="00534488">
              <w:t>–</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Министерство финансов</w:t>
            </w:r>
          </w:p>
        </w:tc>
      </w:tr>
      <w:tr w:rsidR="00534488" w:rsidRPr="00534488" w:rsidTr="00534488">
        <w:trPr>
          <w:trHeight w:val="240"/>
        </w:trPr>
        <w:tc>
          <w:tcPr>
            <w:tcW w:w="166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2142"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местные администрации районов в городах</w:t>
            </w:r>
          </w:p>
          <w:p w:rsidR="00534488" w:rsidRPr="00534488" w:rsidRDefault="00534488" w:rsidP="00534488">
            <w:pPr>
              <w:pStyle w:val="table10"/>
            </w:pPr>
            <w:r w:rsidRPr="00534488">
              <w:t>районные исполнительные комитеты</w:t>
            </w:r>
          </w:p>
          <w:p w:rsidR="00534488" w:rsidRPr="00534488" w:rsidRDefault="00534488" w:rsidP="00534488">
            <w:pPr>
              <w:pStyle w:val="table10"/>
            </w:pPr>
            <w:r w:rsidRPr="00534488">
              <w:t>городские (городов областного подчинения) исполнительные комитеты</w:t>
            </w:r>
          </w:p>
        </w:tc>
        <w:tc>
          <w:tcPr>
            <w:tcW w:w="1196" w:type="pct"/>
            <w:tcBorders>
              <w:top w:val="nil"/>
              <w:left w:val="nil"/>
              <w:bottom w:val="nil"/>
              <w:right w:val="nil"/>
            </w:tcBorders>
            <w:tcMar>
              <w:top w:w="0" w:type="dxa"/>
              <w:left w:w="6" w:type="dxa"/>
              <w:bottom w:w="0" w:type="dxa"/>
              <w:right w:w="6" w:type="dxa"/>
            </w:tcMar>
            <w:hideMark/>
          </w:tcPr>
          <w:p w:rsidR="00534488" w:rsidRPr="00534488" w:rsidRDefault="00534488" w:rsidP="00534488">
            <w:pPr>
              <w:pStyle w:val="table10"/>
            </w:pPr>
            <w:r w:rsidRPr="00534488">
              <w:t>областные, Минский городской исполнительные комитеты</w:t>
            </w:r>
          </w:p>
        </w:tc>
      </w:tr>
      <w:tr w:rsidR="00534488" w:rsidRPr="00534488" w:rsidTr="00534488">
        <w:trPr>
          <w:trHeight w:val="240"/>
        </w:trPr>
        <w:tc>
          <w:tcPr>
            <w:tcW w:w="1662" w:type="pct"/>
            <w:tcBorders>
              <w:top w:val="nil"/>
              <w:left w:val="nil"/>
              <w:bottom w:val="single" w:sz="4" w:space="0" w:color="auto"/>
              <w:right w:val="nil"/>
            </w:tcBorders>
            <w:tcMar>
              <w:top w:w="0" w:type="dxa"/>
              <w:left w:w="6" w:type="dxa"/>
              <w:bottom w:w="0" w:type="dxa"/>
              <w:right w:w="6" w:type="dxa"/>
            </w:tcMar>
            <w:hideMark/>
          </w:tcPr>
          <w:p w:rsidR="00534488" w:rsidRPr="00534488" w:rsidRDefault="00534488" w:rsidP="00534488">
            <w:pPr>
              <w:pStyle w:val="table10"/>
            </w:pPr>
            <w:r w:rsidRPr="00534488">
              <w:t>36. Реализация законодательства о книге замечаний и предложений</w:t>
            </w:r>
          </w:p>
        </w:tc>
        <w:tc>
          <w:tcPr>
            <w:tcW w:w="2142" w:type="pct"/>
            <w:tcBorders>
              <w:top w:val="nil"/>
              <w:left w:val="nil"/>
              <w:bottom w:val="single" w:sz="4" w:space="0" w:color="auto"/>
              <w:right w:val="nil"/>
            </w:tcBorders>
            <w:tcMar>
              <w:top w:w="0" w:type="dxa"/>
              <w:left w:w="6" w:type="dxa"/>
              <w:bottom w:w="0" w:type="dxa"/>
              <w:right w:w="6" w:type="dxa"/>
            </w:tcMar>
            <w:hideMark/>
          </w:tcPr>
          <w:p w:rsidR="00534488" w:rsidRPr="00534488" w:rsidRDefault="00534488" w:rsidP="00534488">
            <w:pPr>
              <w:pStyle w:val="table10"/>
            </w:pPr>
            <w:r w:rsidRPr="00534488">
              <w:t>структурные подразделения по работе с обращениями граждан и юридических лиц:</w:t>
            </w:r>
          </w:p>
          <w:p w:rsidR="00534488" w:rsidRPr="00534488" w:rsidRDefault="00534488" w:rsidP="00534488">
            <w:pPr>
              <w:pStyle w:val="table10"/>
              <w:ind w:left="283"/>
            </w:pPr>
            <w:r w:rsidRPr="00534488">
              <w:t>местных администраций районов в городах</w:t>
            </w:r>
          </w:p>
          <w:p w:rsidR="00534488" w:rsidRPr="00534488" w:rsidRDefault="00534488" w:rsidP="00534488">
            <w:pPr>
              <w:pStyle w:val="table10"/>
              <w:ind w:left="283"/>
            </w:pPr>
            <w:r w:rsidRPr="00534488">
              <w:t>районных исполнительных комитетов</w:t>
            </w:r>
          </w:p>
          <w:p w:rsidR="00534488" w:rsidRPr="00534488" w:rsidRDefault="00534488" w:rsidP="00534488">
            <w:pPr>
              <w:pStyle w:val="table10"/>
              <w:ind w:left="283"/>
            </w:pPr>
            <w:r w:rsidRPr="00534488">
              <w:t>городских (городов областного подчинения) исполнительных комитетов</w:t>
            </w:r>
          </w:p>
          <w:p w:rsidR="00534488" w:rsidRPr="00534488" w:rsidRDefault="00534488" w:rsidP="00534488">
            <w:pPr>
              <w:pStyle w:val="table10"/>
              <w:ind w:left="283"/>
            </w:pPr>
            <w:r w:rsidRPr="00534488">
              <w:t>областных, Минского городского исполнительных комитетов</w:t>
            </w:r>
          </w:p>
        </w:tc>
        <w:tc>
          <w:tcPr>
            <w:tcW w:w="1196" w:type="pct"/>
            <w:tcBorders>
              <w:top w:val="nil"/>
              <w:left w:val="nil"/>
              <w:bottom w:val="single" w:sz="4" w:space="0" w:color="auto"/>
              <w:right w:val="nil"/>
            </w:tcBorders>
            <w:tcMar>
              <w:top w:w="0" w:type="dxa"/>
              <w:left w:w="6" w:type="dxa"/>
              <w:bottom w:w="0" w:type="dxa"/>
              <w:right w:w="6" w:type="dxa"/>
            </w:tcMar>
            <w:hideMark/>
          </w:tcPr>
          <w:p w:rsidR="00534488" w:rsidRPr="00534488" w:rsidRDefault="00534488" w:rsidP="00534488">
            <w:pPr>
              <w:pStyle w:val="table10"/>
            </w:pPr>
            <w:r w:rsidRPr="00534488">
              <w:t>областные, Минский городской исполнительные комитеты</w:t>
            </w:r>
          </w:p>
        </w:tc>
      </w:tr>
    </w:tbl>
    <w:p w:rsidR="00534488" w:rsidRPr="00534488" w:rsidRDefault="00534488" w:rsidP="00534488">
      <w:pPr>
        <w:pStyle w:val="newncpi"/>
        <w:spacing w:before="0" w:after="0"/>
      </w:pPr>
      <w:r w:rsidRPr="00534488">
        <w:t> </w:t>
      </w:r>
    </w:p>
    <w:p w:rsidR="00534488" w:rsidRPr="00534488" w:rsidRDefault="00534488" w:rsidP="00534488">
      <w:pPr>
        <w:pStyle w:val="newncpi"/>
        <w:spacing w:before="0" w:after="0"/>
      </w:pPr>
      <w:r w:rsidRPr="00534488">
        <w:t> </w:t>
      </w:r>
    </w:p>
    <w:p w:rsidR="00882E27" w:rsidRDefault="00534488" w:rsidP="00534488">
      <w:pPr>
        <w:pStyle w:val="newncpi"/>
        <w:spacing w:before="0" w:after="0"/>
      </w:pPr>
      <w:r w:rsidRPr="00534488">
        <w:t> </w:t>
      </w:r>
      <w:bookmarkStart w:id="21" w:name="_GoBack"/>
      <w:bookmarkEnd w:id="21"/>
    </w:p>
    <w:sectPr w:rsidR="00882E27" w:rsidSect="00534488">
      <w:pgSz w:w="11906" w:h="16838"/>
      <w:pgMar w:top="426"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88"/>
    <w:rsid w:val="00534488"/>
    <w:rsid w:val="00882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4488"/>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488"/>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534488"/>
    <w:rPr>
      <w:color w:val="0038C8"/>
      <w:u w:val="single"/>
    </w:rPr>
  </w:style>
  <w:style w:type="character" w:styleId="a4">
    <w:name w:val="FollowedHyperlink"/>
    <w:basedOn w:val="a0"/>
    <w:uiPriority w:val="99"/>
    <w:semiHidden/>
    <w:unhideWhenUsed/>
    <w:rsid w:val="00534488"/>
    <w:rPr>
      <w:color w:val="0038C8"/>
      <w:u w:val="single"/>
    </w:rPr>
  </w:style>
  <w:style w:type="character" w:styleId="HTML">
    <w:name w:val="HTML Acronym"/>
    <w:basedOn w:val="a0"/>
    <w:uiPriority w:val="99"/>
    <w:semiHidden/>
    <w:unhideWhenUsed/>
    <w:rsid w:val="00534488"/>
    <w:rPr>
      <w:shd w:val="clear" w:color="auto" w:fill="FFFF00"/>
    </w:rPr>
  </w:style>
  <w:style w:type="paragraph" w:customStyle="1" w:styleId="part">
    <w:name w:val="part"/>
    <w:basedOn w:val="a"/>
    <w:rsid w:val="005344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3448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3448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3448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3448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344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3448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3448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3448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3448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3448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344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34488"/>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534488"/>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34488"/>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3448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344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344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3448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3448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3448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34488"/>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344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3448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3448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34488"/>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3448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3448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3448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34488"/>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3448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344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344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3448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3448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3448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3448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34488"/>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34488"/>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3448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3448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3448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344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34488"/>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3448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3448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344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3448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3448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344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34488"/>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34488"/>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3448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3448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3448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3448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3448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344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3448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3448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34488"/>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34488"/>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34488"/>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3448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344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34488"/>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3448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34488"/>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3448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34488"/>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3448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3448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3448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3448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3448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3448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3448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3448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3448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344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534488"/>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53448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534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34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34488"/>
    <w:rPr>
      <w:rFonts w:ascii="Times New Roman" w:hAnsi="Times New Roman" w:cs="Times New Roman" w:hint="default"/>
      <w:b/>
      <w:bCs/>
      <w:caps/>
    </w:rPr>
  </w:style>
  <w:style w:type="character" w:customStyle="1" w:styleId="promulgator">
    <w:name w:val="promulgator"/>
    <w:basedOn w:val="a0"/>
    <w:rsid w:val="00534488"/>
    <w:rPr>
      <w:rFonts w:ascii="Times New Roman" w:hAnsi="Times New Roman" w:cs="Times New Roman" w:hint="default"/>
      <w:b/>
      <w:bCs/>
      <w:caps/>
    </w:rPr>
  </w:style>
  <w:style w:type="character" w:customStyle="1" w:styleId="datepr">
    <w:name w:val="datepr"/>
    <w:basedOn w:val="a0"/>
    <w:rsid w:val="00534488"/>
    <w:rPr>
      <w:rFonts w:ascii="Times New Roman" w:hAnsi="Times New Roman" w:cs="Times New Roman" w:hint="default"/>
      <w:i/>
      <w:iCs/>
    </w:rPr>
  </w:style>
  <w:style w:type="character" w:customStyle="1" w:styleId="datecity">
    <w:name w:val="datecity"/>
    <w:basedOn w:val="a0"/>
    <w:rsid w:val="00534488"/>
    <w:rPr>
      <w:rFonts w:ascii="Times New Roman" w:hAnsi="Times New Roman" w:cs="Times New Roman" w:hint="default"/>
      <w:i/>
      <w:iCs/>
      <w:sz w:val="24"/>
      <w:szCs w:val="24"/>
    </w:rPr>
  </w:style>
  <w:style w:type="character" w:customStyle="1" w:styleId="datereg">
    <w:name w:val="datereg"/>
    <w:basedOn w:val="a0"/>
    <w:rsid w:val="00534488"/>
    <w:rPr>
      <w:rFonts w:ascii="Times New Roman" w:hAnsi="Times New Roman" w:cs="Times New Roman" w:hint="default"/>
    </w:rPr>
  </w:style>
  <w:style w:type="character" w:customStyle="1" w:styleId="number">
    <w:name w:val="number"/>
    <w:basedOn w:val="a0"/>
    <w:rsid w:val="00534488"/>
    <w:rPr>
      <w:rFonts w:ascii="Times New Roman" w:hAnsi="Times New Roman" w:cs="Times New Roman" w:hint="default"/>
      <w:i/>
      <w:iCs/>
    </w:rPr>
  </w:style>
  <w:style w:type="character" w:customStyle="1" w:styleId="bigsimbol">
    <w:name w:val="bigsimbol"/>
    <w:basedOn w:val="a0"/>
    <w:rsid w:val="00534488"/>
    <w:rPr>
      <w:rFonts w:ascii="Times New Roman" w:hAnsi="Times New Roman" w:cs="Times New Roman" w:hint="default"/>
      <w:caps/>
    </w:rPr>
  </w:style>
  <w:style w:type="character" w:customStyle="1" w:styleId="razr">
    <w:name w:val="razr"/>
    <w:basedOn w:val="a0"/>
    <w:rsid w:val="00534488"/>
    <w:rPr>
      <w:rFonts w:ascii="Times New Roman" w:hAnsi="Times New Roman" w:cs="Times New Roman" w:hint="default"/>
      <w:spacing w:val="30"/>
    </w:rPr>
  </w:style>
  <w:style w:type="character" w:customStyle="1" w:styleId="onesymbol">
    <w:name w:val="onesymbol"/>
    <w:basedOn w:val="a0"/>
    <w:rsid w:val="00534488"/>
    <w:rPr>
      <w:rFonts w:ascii="Symbol" w:hAnsi="Symbol" w:hint="default"/>
    </w:rPr>
  </w:style>
  <w:style w:type="character" w:customStyle="1" w:styleId="onewind3">
    <w:name w:val="onewind3"/>
    <w:basedOn w:val="a0"/>
    <w:rsid w:val="00534488"/>
    <w:rPr>
      <w:rFonts w:ascii="Wingdings 3" w:hAnsi="Wingdings 3" w:hint="default"/>
    </w:rPr>
  </w:style>
  <w:style w:type="character" w:customStyle="1" w:styleId="onewind2">
    <w:name w:val="onewind2"/>
    <w:basedOn w:val="a0"/>
    <w:rsid w:val="00534488"/>
    <w:rPr>
      <w:rFonts w:ascii="Wingdings 2" w:hAnsi="Wingdings 2" w:hint="default"/>
    </w:rPr>
  </w:style>
  <w:style w:type="character" w:customStyle="1" w:styleId="onewind">
    <w:name w:val="onewind"/>
    <w:basedOn w:val="a0"/>
    <w:rsid w:val="00534488"/>
    <w:rPr>
      <w:rFonts w:ascii="Wingdings" w:hAnsi="Wingdings" w:hint="default"/>
    </w:rPr>
  </w:style>
  <w:style w:type="character" w:customStyle="1" w:styleId="rednoun">
    <w:name w:val="rednoun"/>
    <w:basedOn w:val="a0"/>
    <w:rsid w:val="00534488"/>
  </w:style>
  <w:style w:type="character" w:customStyle="1" w:styleId="post">
    <w:name w:val="post"/>
    <w:basedOn w:val="a0"/>
    <w:rsid w:val="00534488"/>
    <w:rPr>
      <w:rFonts w:ascii="Times New Roman" w:hAnsi="Times New Roman" w:cs="Times New Roman" w:hint="default"/>
      <w:b/>
      <w:bCs/>
      <w:i/>
      <w:iCs/>
      <w:sz w:val="22"/>
      <w:szCs w:val="22"/>
    </w:rPr>
  </w:style>
  <w:style w:type="character" w:customStyle="1" w:styleId="pers">
    <w:name w:val="pers"/>
    <w:basedOn w:val="a0"/>
    <w:rsid w:val="00534488"/>
    <w:rPr>
      <w:rFonts w:ascii="Times New Roman" w:hAnsi="Times New Roman" w:cs="Times New Roman" w:hint="default"/>
      <w:b/>
      <w:bCs/>
      <w:i/>
      <w:iCs/>
      <w:sz w:val="22"/>
      <w:szCs w:val="22"/>
    </w:rPr>
  </w:style>
  <w:style w:type="character" w:customStyle="1" w:styleId="arabic">
    <w:name w:val="arabic"/>
    <w:basedOn w:val="a0"/>
    <w:rsid w:val="00534488"/>
    <w:rPr>
      <w:rFonts w:ascii="Times New Roman" w:hAnsi="Times New Roman" w:cs="Times New Roman" w:hint="default"/>
    </w:rPr>
  </w:style>
  <w:style w:type="character" w:customStyle="1" w:styleId="articlec">
    <w:name w:val="articlec"/>
    <w:basedOn w:val="a0"/>
    <w:rsid w:val="00534488"/>
    <w:rPr>
      <w:rFonts w:ascii="Times New Roman" w:hAnsi="Times New Roman" w:cs="Times New Roman" w:hint="default"/>
      <w:b/>
      <w:bCs/>
    </w:rPr>
  </w:style>
  <w:style w:type="character" w:customStyle="1" w:styleId="roman">
    <w:name w:val="roman"/>
    <w:basedOn w:val="a0"/>
    <w:rsid w:val="00534488"/>
    <w:rPr>
      <w:rFonts w:ascii="Arial" w:hAnsi="Arial" w:cs="Arial" w:hint="default"/>
    </w:rPr>
  </w:style>
  <w:style w:type="table" w:customStyle="1" w:styleId="tablencpi">
    <w:name w:val="tablencpi"/>
    <w:basedOn w:val="a1"/>
    <w:rsid w:val="0053448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4488"/>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488"/>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534488"/>
    <w:rPr>
      <w:color w:val="0038C8"/>
      <w:u w:val="single"/>
    </w:rPr>
  </w:style>
  <w:style w:type="character" w:styleId="a4">
    <w:name w:val="FollowedHyperlink"/>
    <w:basedOn w:val="a0"/>
    <w:uiPriority w:val="99"/>
    <w:semiHidden/>
    <w:unhideWhenUsed/>
    <w:rsid w:val="00534488"/>
    <w:rPr>
      <w:color w:val="0038C8"/>
      <w:u w:val="single"/>
    </w:rPr>
  </w:style>
  <w:style w:type="character" w:styleId="HTML">
    <w:name w:val="HTML Acronym"/>
    <w:basedOn w:val="a0"/>
    <w:uiPriority w:val="99"/>
    <w:semiHidden/>
    <w:unhideWhenUsed/>
    <w:rsid w:val="00534488"/>
    <w:rPr>
      <w:shd w:val="clear" w:color="auto" w:fill="FFFF00"/>
    </w:rPr>
  </w:style>
  <w:style w:type="paragraph" w:customStyle="1" w:styleId="part">
    <w:name w:val="part"/>
    <w:basedOn w:val="a"/>
    <w:rsid w:val="005344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3448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3448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3448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3448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344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3448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3448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3448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3448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3448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344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34488"/>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534488"/>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34488"/>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3448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344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344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3448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3448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3448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34488"/>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344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3448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3448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34488"/>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3448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3448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3448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34488"/>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3448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344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344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3448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3448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3448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3448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34488"/>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34488"/>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3448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3448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3448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344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34488"/>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3448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3448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344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3448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3448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344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34488"/>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34488"/>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3448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3448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3448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3448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3448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344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3448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3448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34488"/>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34488"/>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34488"/>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3448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3448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34488"/>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3448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34488"/>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3448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34488"/>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3448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3448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3448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3448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3448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3448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3448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3448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3448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53448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534488"/>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53448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534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34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34488"/>
    <w:rPr>
      <w:rFonts w:ascii="Times New Roman" w:hAnsi="Times New Roman" w:cs="Times New Roman" w:hint="default"/>
      <w:b/>
      <w:bCs/>
      <w:caps/>
    </w:rPr>
  </w:style>
  <w:style w:type="character" w:customStyle="1" w:styleId="promulgator">
    <w:name w:val="promulgator"/>
    <w:basedOn w:val="a0"/>
    <w:rsid w:val="00534488"/>
    <w:rPr>
      <w:rFonts w:ascii="Times New Roman" w:hAnsi="Times New Roman" w:cs="Times New Roman" w:hint="default"/>
      <w:b/>
      <w:bCs/>
      <w:caps/>
    </w:rPr>
  </w:style>
  <w:style w:type="character" w:customStyle="1" w:styleId="datepr">
    <w:name w:val="datepr"/>
    <w:basedOn w:val="a0"/>
    <w:rsid w:val="00534488"/>
    <w:rPr>
      <w:rFonts w:ascii="Times New Roman" w:hAnsi="Times New Roman" w:cs="Times New Roman" w:hint="default"/>
      <w:i/>
      <w:iCs/>
    </w:rPr>
  </w:style>
  <w:style w:type="character" w:customStyle="1" w:styleId="datecity">
    <w:name w:val="datecity"/>
    <w:basedOn w:val="a0"/>
    <w:rsid w:val="00534488"/>
    <w:rPr>
      <w:rFonts w:ascii="Times New Roman" w:hAnsi="Times New Roman" w:cs="Times New Roman" w:hint="default"/>
      <w:i/>
      <w:iCs/>
      <w:sz w:val="24"/>
      <w:szCs w:val="24"/>
    </w:rPr>
  </w:style>
  <w:style w:type="character" w:customStyle="1" w:styleId="datereg">
    <w:name w:val="datereg"/>
    <w:basedOn w:val="a0"/>
    <w:rsid w:val="00534488"/>
    <w:rPr>
      <w:rFonts w:ascii="Times New Roman" w:hAnsi="Times New Roman" w:cs="Times New Roman" w:hint="default"/>
    </w:rPr>
  </w:style>
  <w:style w:type="character" w:customStyle="1" w:styleId="number">
    <w:name w:val="number"/>
    <w:basedOn w:val="a0"/>
    <w:rsid w:val="00534488"/>
    <w:rPr>
      <w:rFonts w:ascii="Times New Roman" w:hAnsi="Times New Roman" w:cs="Times New Roman" w:hint="default"/>
      <w:i/>
      <w:iCs/>
    </w:rPr>
  </w:style>
  <w:style w:type="character" w:customStyle="1" w:styleId="bigsimbol">
    <w:name w:val="bigsimbol"/>
    <w:basedOn w:val="a0"/>
    <w:rsid w:val="00534488"/>
    <w:rPr>
      <w:rFonts w:ascii="Times New Roman" w:hAnsi="Times New Roman" w:cs="Times New Roman" w:hint="default"/>
      <w:caps/>
    </w:rPr>
  </w:style>
  <w:style w:type="character" w:customStyle="1" w:styleId="razr">
    <w:name w:val="razr"/>
    <w:basedOn w:val="a0"/>
    <w:rsid w:val="00534488"/>
    <w:rPr>
      <w:rFonts w:ascii="Times New Roman" w:hAnsi="Times New Roman" w:cs="Times New Roman" w:hint="default"/>
      <w:spacing w:val="30"/>
    </w:rPr>
  </w:style>
  <w:style w:type="character" w:customStyle="1" w:styleId="onesymbol">
    <w:name w:val="onesymbol"/>
    <w:basedOn w:val="a0"/>
    <w:rsid w:val="00534488"/>
    <w:rPr>
      <w:rFonts w:ascii="Symbol" w:hAnsi="Symbol" w:hint="default"/>
    </w:rPr>
  </w:style>
  <w:style w:type="character" w:customStyle="1" w:styleId="onewind3">
    <w:name w:val="onewind3"/>
    <w:basedOn w:val="a0"/>
    <w:rsid w:val="00534488"/>
    <w:rPr>
      <w:rFonts w:ascii="Wingdings 3" w:hAnsi="Wingdings 3" w:hint="default"/>
    </w:rPr>
  </w:style>
  <w:style w:type="character" w:customStyle="1" w:styleId="onewind2">
    <w:name w:val="onewind2"/>
    <w:basedOn w:val="a0"/>
    <w:rsid w:val="00534488"/>
    <w:rPr>
      <w:rFonts w:ascii="Wingdings 2" w:hAnsi="Wingdings 2" w:hint="default"/>
    </w:rPr>
  </w:style>
  <w:style w:type="character" w:customStyle="1" w:styleId="onewind">
    <w:name w:val="onewind"/>
    <w:basedOn w:val="a0"/>
    <w:rsid w:val="00534488"/>
    <w:rPr>
      <w:rFonts w:ascii="Wingdings" w:hAnsi="Wingdings" w:hint="default"/>
    </w:rPr>
  </w:style>
  <w:style w:type="character" w:customStyle="1" w:styleId="rednoun">
    <w:name w:val="rednoun"/>
    <w:basedOn w:val="a0"/>
    <w:rsid w:val="00534488"/>
  </w:style>
  <w:style w:type="character" w:customStyle="1" w:styleId="post">
    <w:name w:val="post"/>
    <w:basedOn w:val="a0"/>
    <w:rsid w:val="00534488"/>
    <w:rPr>
      <w:rFonts w:ascii="Times New Roman" w:hAnsi="Times New Roman" w:cs="Times New Roman" w:hint="default"/>
      <w:b/>
      <w:bCs/>
      <w:i/>
      <w:iCs/>
      <w:sz w:val="22"/>
      <w:szCs w:val="22"/>
    </w:rPr>
  </w:style>
  <w:style w:type="character" w:customStyle="1" w:styleId="pers">
    <w:name w:val="pers"/>
    <w:basedOn w:val="a0"/>
    <w:rsid w:val="00534488"/>
    <w:rPr>
      <w:rFonts w:ascii="Times New Roman" w:hAnsi="Times New Roman" w:cs="Times New Roman" w:hint="default"/>
      <w:b/>
      <w:bCs/>
      <w:i/>
      <w:iCs/>
      <w:sz w:val="22"/>
      <w:szCs w:val="22"/>
    </w:rPr>
  </w:style>
  <w:style w:type="character" w:customStyle="1" w:styleId="arabic">
    <w:name w:val="arabic"/>
    <w:basedOn w:val="a0"/>
    <w:rsid w:val="00534488"/>
    <w:rPr>
      <w:rFonts w:ascii="Times New Roman" w:hAnsi="Times New Roman" w:cs="Times New Roman" w:hint="default"/>
    </w:rPr>
  </w:style>
  <w:style w:type="character" w:customStyle="1" w:styleId="articlec">
    <w:name w:val="articlec"/>
    <w:basedOn w:val="a0"/>
    <w:rsid w:val="00534488"/>
    <w:rPr>
      <w:rFonts w:ascii="Times New Roman" w:hAnsi="Times New Roman" w:cs="Times New Roman" w:hint="default"/>
      <w:b/>
      <w:bCs/>
    </w:rPr>
  </w:style>
  <w:style w:type="character" w:customStyle="1" w:styleId="roman">
    <w:name w:val="roman"/>
    <w:basedOn w:val="a0"/>
    <w:rsid w:val="00534488"/>
    <w:rPr>
      <w:rFonts w:ascii="Arial" w:hAnsi="Arial" w:cs="Arial" w:hint="default"/>
    </w:rPr>
  </w:style>
  <w:style w:type="table" w:customStyle="1" w:styleId="tablencpi">
    <w:name w:val="tablencpi"/>
    <w:basedOn w:val="a1"/>
    <w:rsid w:val="0053448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12216</Words>
  <Characters>69637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Шабалина Ольга Сергеевна</cp:lastModifiedBy>
  <cp:revision>1</cp:revision>
  <dcterms:created xsi:type="dcterms:W3CDTF">2020-04-03T07:24:00Z</dcterms:created>
  <dcterms:modified xsi:type="dcterms:W3CDTF">2020-04-03T07:27:00Z</dcterms:modified>
</cp:coreProperties>
</file>